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9048–ОТПП/1/4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ноября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9048-ОТПП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Торги в форме публичного предложения, должник ООО «ТРАНСЖЕЛДОРСТРОЙ»;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Права требования к ОАО «АРХИПОВСКИЙ КАРЬЕР» (ИНН 2303003780) в размере  47 883, 85руб., к ООО «ВК» (ИНН 2337034674) в размере 4 683,43 руб., ООО «СТК-53» (ИНН 5321184038) в размере 82570,70 руб., к ООО «ЦКС» (ИНН 3662135904) в размере 15 096,78 руб., к ООО «ЦЭС» (ИНН 9705087222) в размере 368 744,96 руб., на общую сумму 518 979, 72руб..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467 081.75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А40-31798/2022.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«ТРАНСЖЕЛДОРСТРОЙ».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Воронина Алина Алексеевна.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Воронина Алина Алексеевна.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05.11.2024 12:00:00 ⇆ 08.11.2024 11:59:00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ноября 2024 года, время:  16:35:55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Акционерное общество ЮНИТ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ОГРН:1197746260502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ноября 2024 года, время:  16:35:55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Акционерное общество ЮНИТ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ОГРН:1197746260502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(Воронина Алина Алексеевна)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Воронина Алина Алексеевна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