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8944–ОАОФ/2/4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(Дебиторская задолженность к лицам с неудовлетворительными финансовыми показателями): 244 043 170,68 рублей.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244 043 170.68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А41-77785/19.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"Строй Групп".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ноября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