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(Дебиторская задолженность к лицам, в отношении которых введены процедуры, применяемые в деле о банкротстве): 2 571 109 527,13 рублей.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2 571 109 527.13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А41-77785/19.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"Строй Групп".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ноября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