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лицам, в настоящее время осуществляющим хозяйственную деятельность): 352 121 824,59 рублей.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352 121 824.59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А41-77785/19.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"Строй Групп".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ноября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