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8949–ОАОФ/2/81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81</w:t>
      </w:r>
      <w:r>
        <w:rPr>
          <w:rFonts w:eastAsia="Times New Roman"/>
        </w:rPr>
        <w:t>: Моноблок ASUS Vivo AIO V230ICUK-BC246X i5-6400T зав.№CGPTCJ006727инв.№00005205, 1 шт,
Моноблок HP ProOne 440 G3 23,8" Fuii HD i3 7100T (1920x1080), инв.№ 00-006772, 00-006773, 00-006774, 3 шт,
Моноблок HP ProOne 440 G4.23,8".Full HD i5 8500T 4Gb.500Gb,DVDRW,Windows 10 64 (клавиат, мышь), инв.№ 00-012973, 00-012974, 2 шт,
Моноблок Lenovo 300-23ISU 23"FHD/Pen-4405U/4G/1Tb/DVD-RW/W10, инв.№ 00-002482, 1 шт,
МФУ Kyocera FS-C8525MFP Цветной копир-принтер-сканер инв.№00002141, 1 шт,
Ноутбук НР 250 G5 (1КА20ЕА) silver 15.6" FHD зав.№CND71348C2 зав.№00005011, 1 шт,
ПК HP ProOne 440 G3 A IO 23.8" (1920x1080 IPS)/Intel Core, инв.№ 00-002504-00-002508, 5 шт,
ПК НР ProOne 440 G3 AiO 23.8 (1920x1080 IPS)/Intel Core, инв.№ 00-005907-00-005908, 2 шт,
ПК НР ProOne 440 G3 AiO 23.8"(1920x1080 IPS)/Intel Core, инв.№ 00-002474, 1 шт,
Системный блок Beginner Plus(NWIN 650W Asus Y81M-C i5-4440 DDR3-1600 4Gb*2шт инв.№00002615-00002616, 2 шт,
Принтер термотрансферный BMP21-PLUS, инв.№ 00-00040024, 1 шт,
Точка доступа Ubiquiti NanoStation Loco M2 2.4 ГГц, инв.№ 00-00038891, 4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492 503.00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