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79</w:t>
      </w:r>
      <w:r>
        <w:rPr>
          <w:rFonts w:eastAsia="Times New Roman"/>
        </w:rPr>
        <w:t>: Мойка высокого давления "G-force AВД С-200", инв.№ 00-005819, 1 шт,
Мойка высокого давления ABD G-Force C-40, инв.№ 00-002397, 00-002398, 00003864, 00004983, 00004986, 00005413, 00005673, 00005678, 8 шт,
Мойка двойная с сушкой МДС-К1200К, инв.№ 00-006688, 1 шт,
Мойка высокого давления Керхер, инв.№ 0000012345, 2 шт,
Мойка высокого давления Керхер, инв.№ 0000012345, 1 шт,
Мотопомпа водяная 30 м3/ч, инв.№ 00-00007968, 2 шт,
Мотопомпа МБ600 Д50, инв.№ 0000026066, 1 шт,
МПП Буран-2,5, инв.№ 00-00030027, 10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563 903.00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