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Кольцо РЗ 83 LH, инв.№ 000023719, 2 шт,
Печать свинц. торцевая ПСТ-150 (3-102), инв.№ 0000038819, 3 шт,
Прибор контроля пламени ПКНП-01, инв.№ 000057584, 11 шт,
Прокладка DS585K.09.008 (поперечная), инв.№ 000059267, 70 шт,
Рукав дюритовый д.25 мм, инв.№ 000013911, 1000 пог.м.,
Страховочное устройство УБМ.381.22.0000А, инв.№ 00-00036934, 3 шт,
Тройник круглый 100х100х100, инв.№ 000039614, 1 шт,
Шаблон профидьный ШПРЗ-06, инв.№ 000057358, 25 шт,
Шаблон профидьный ШПРЗ-09, инв.№ 000057359, 28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1 191 732.00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