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Комплект сменных частей для ведущ. трубы 80*80, инв.№ 000006051, 2 шт,
Ведущая бурильная труба 80-Мз121Л*Нз83, инв.№ 00-002120, 1 шт,
Квадратная ВБТ-80мм дл. 12,19 м, ID50.8, инв.№ ТР0011429, ТР0011430, 1 шт,
Квадратная ВБТ-89мм ID57.2 верх-муфта 4 1/2, инв.№ ТР0010778, 1 шт,
Квадратная ВБТ-89мм ID57.2, верх-муфта 4 1/2, инв.№ ТР0010743, 1 шт,
Квадратная ВБТ-89мм верх-муфта 4 1/2 ,, инв.№ ТР0011112, 1 шт,
Квадратная ВБТ-89мм верх-муфта 4 1/2, инв.№ ТР0010750, 1 шт,
Квадратная ВБТ-89мм инв ТР0010855, инв.№ ТР0010855, 1 шт,
Квадратная ВБТ-89мм верх-муфта 4 ТР0011432, инв.№ ТР0011432, ТР0010783, 00-002137 - 00-002139, 1 шт,
Квадратная ВБТ-89мм (правая) 4145Н, инв.№ ТР0010779, 1 шт,
Ведущая бурильная труба 102- L-12,19 м., инв.№ ТР0005182, 1 шт,
Труба ЛБТПН 90х9ПК-9, сплав Д16Т с замком ЗЛКБ-108К-516 (6шт.), инв.№ ТР0011205, ТР0011208, ТР0011209, ТР0011213, ТР0011214, ТР0011217, ТР0011218, ТР0011220, ТР0011224, ТР0011227, 50 шт,
Ведущая бурильная труба 80-Мз121Л*Нз83., инв.№ 00-002121 - 00-002124, 4 шт,
Квадратная ВБТ-80мм дл. 12,19 м инв 00-002131, инв.№ 00-002131, 1 шт,
Квадратная ВБТ-89мм дл. 12,19 м инв 00-002140, инв.№ 00-002140 - 00-002142, 00-002144, 00-002145, 5 шт,
Квадратная ВБТ-89мм дл. 12,19 м, инв 00-002143, 00-002146, инв.№ 00-002143, 00-002146, 2 шт,
Легкая бурильная труба 90х9ПК-9-ЗПК-108-51 З-86 (NC 31) L-9,53 м., инв.№ 000041623, 1 шт,
Труба ЛБТПН 90х9ПК из сплава Д16Т с замком ЭЛКБ-108К, инв.№ 000035416,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6 896 207.00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