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Михелевичус Эрик Герардович;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нежилое, общая площадь 758,9 кв. м, адрес (местонахождение) объекта: г. Москва, вн.тер.г. муниципальный округ Басманный, ул. Фридриха Энгельса, д.20, стр.1, пом.2/1. Кадастровый номер 77:01:0003016:3982. В отношении имущества в Басманном районном суде рассматривается гражданское дело №02-4994/2024 по иску Департамента городского имущества города Москвы, правительства Москвы о восстановлении положения, существовавшего до нарушения права. Истец просит суд признать объект самовольной постройкой, а также осуществить мероприятия по сносу самовольной постройки..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247 950 000.00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А40-42790/2023-129-101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Девятый Арбитражный Аппеляционный суд.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Михелевичус Эрик Герардович.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Волчков Алексей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Волчков Алексей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25.10.2024 00:00:00 ⇆ 27.10.2024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10:36:20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"СДМ-БАНК" (ПУБЛИЧНОЕ АКЦИОНЕРНОЕ ОБЩЕСТВО)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ОГРН:1027739296584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23:57:02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Цыба Владимир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ОГРНИП:323619600210682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октября 2024 года, время:  23:57:02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Цыба Владимир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ОГРНИП:323619600210682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2024 года, время:  10:36:20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"СДМ-БАНК" (ПУБЛИЧНОЕ АКЦИОНЕРНОЕ ОБЩЕСТВО)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ОГРН:1027739296584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(Волчков Алексей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Волчков Алексей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