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84</w:t>
      </w:r>
      <w:r>
        <w:rPr>
          <w:rFonts w:eastAsia="Times New Roman"/>
        </w:rPr>
        <w:t>: Контейнер шламовый с двойной стенкой инв.№00003565-00003568, 4 шт,
Мойка высокого давления "G-Force ABD" инв.№ 00007021, 00007023, 00007030, 00007031, 00007090, 00007092, 6 шт,
Контейнер - Склад под хранение хим. реагентов, инв.№ 00001431, 1 шт,
Контейнер компрессорный инв.№00002101, инв.№ 00002101, 1 шт,
Контейнер компрессорный инв.№00002222, инв.№ 00002222, 1 шт,
Контейнер-склад бурового обрудования), инв.№ 00001313, 1 шт,
Контейнер 20 фут, зав.VMSCU025384, инв.00-006156, инв.№ 00-006156, 1 шт,
Контейнер под ТБО, инв.№ 000013393, 2 шт,
Контейнер ТБО, инв.№ 000033935, 2 шт,
Доместос 1 л, инв.№ 000044936, 8 шт,
Контейнер ТБО, инв.№ 000033935, 3 шт,
Лоток перф.металл ИЭК 50*100*3000 0,7мм, инв.№ 000032926, 4 шт,
Лоток перф.металл ИЭК 50*200*3000, инв.№ 000020186, 10 м,
Мешки для мусора 30 л 30 шт, инв.№ 000033711, 1561 упак,
Мешки для мусора 30 л, 30 шт/уп. рулон, инв.№ 000012299, 4172 шт,
Молоток 800гр, инв.№ 0000026686, 1 шт,
Молоток слесарный "MATRIX " 1000гр немецкого типа, обрезин.руч, инв.№ 000019924, 29 шт,
Молоток слесарный 500г., квадратный боек, деревянная рукоятка, инв.№ 000048331, 2 шт,
Мотобур Чемпион AG 243, инв.№ 000034098, 1 шт,
Мыло Банное в обвертке 150г, инв.№ 000021326, 706 шт,
Мыло туалетное 90гр глицерин., инв.№ 000033680, 38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861 517.00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