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Контейнер шламовый с двойной стенкой инв.№00002383, 1 шт,
Контейнер шламовый с двойной стенкой инв.№00002384, 1 шт,
Контейнер шламовый с двойной стенкой инв.№00002385, 1 шт,
Контейнер шламовый, инв. 00-006535, 1 шт,
Контейнер шламовый, инв.00-006525, 1 шт,
Контейнер шламовый, инв.00-006526, 1 шт,
Контейнер шламовый, инв.00-006533, 1 шт,
Контейнер - раздевалка инв.№00-007249, 1 шт,
Контейнер 20 ф. б/у (для хранения хим.реагентов)инв.№00004707, 1 шт,
Контейнер 20 ф. б/у (склад хим.реагентов) инв.№00002862, 1 шт,
контейнер под компрессор, инв. № 00001548, 1 шт,
Слесарная мастерская инв.№00002717, 1 шт,
Контейнер-холодный склад, зав.GESU279019-3, инв.00-013794, 1 шт,
Помещение для ДЭС, инв.№ 00-00045523,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774 065.00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