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8949–ОАОФ/1/55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Кольцо РЗ 83 LH, инв.№ 000023719, 2 шт,
Печать свинц. торцевая ПСТ-150 (3-102), инв.№ 0000038819, 3 шт,
Прибор контроля пламени ПКНП-01, инв.№ 000057584, 11 шт,
Прокладка DS585K.09.008 (поперечная), инв.№ 000059267, 70 шт,
Рукав дюритовый д.25 мм, инв.№ 000013911, 1000 пог.м.,
Страховочное устройство УБМ.381.22.0000А, инв.№ 00-00036934, 3 шт,
Тройник круглый 100х100х100, инв.№ 000039614, 1 шт,
Шаблон профидьный ШПРЗ-06, инв.№ 000057358, 25 шт,
Шаблон профидьный ШПРЗ-09, инв.№ 000057359, 28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1 191 732.00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