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8927–ОАОФ/1/1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8927-ОАОФ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Кияткин Виталий Викторович;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ШЕВРОЛЕ ЛАНОС, 2007 года выпуска, (VIN) Y6DTF69Y070072309, ГРЗ О594КВ196.
По кузову вмятины, ржавчина, ГУР не работает, нет заднего бампера, нет задней фары, багажник не закрывается..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А60-19073/2021.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Кияткин Виталий Викторович.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«17» октября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(Ефимов Сергей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