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8966–ОТПП/2/5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Титулы собственности на транспортные средства и самоходную технику в количестве 168 единиц. Конкретный перечень (количества и наименования имущества), входящего в состав лота размещен на Едином Федеральном реестре сведений о банкротстве, а также на электронной торговой площадке ООО «ВЭТП», сайт в сети Интернет банкрот.вэтп.рф.
Особенности предмета продажи: 1) предмет продажи представляет титулы собственности на транспортные средства и самоходную технику, что обусловлено физическим отсутствием в ведении конкурсного управляющего, должника указанного имущества, сведения о местонахождении имущества отсутствуют. 2) Осмотр предмета торгов не производится. 3) На транспортные средства и самоходную технику отсутствуют правоустанавливающие документы, ПТС, ПСМ и СТС имеются только частично в оригиналах и копиях и высылаются по запросу..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16 264 656.00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03.10.2024 12:00:00 ⇆ 06.10.2024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8966–ОТПП/1/5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Негодуйко Марк Игоревич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(ИНН:781446604629)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Негодуйко Марк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14 333 445.00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03.10.2024 12:00:00 ⇆ 06.10.2024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06.10.2024 11:59:02.586212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Негодуйко Марк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197372, Российская Федерация, город Санкт-Петербург, Богатырский проспект, дом 25, корпус 1, квартира 148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14 333 445.00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