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Корпус переводника П з-133 х з-133, 40ХН, (реструкторный), инв. № 1141,
Корпус переводника П з-133 х з-133, 40ХН, (реструкторный), инв. № 1143,
Переводник немагнитный циркуляционный 120мм. (SUB FLOW 4 3/4). Резьбовые соединения:NC 38 (3-102) Н, инв. № 00-005973,
Корпус переводника П з-133 х з-133, 40ХН, (реструкторный), инв. № 1144,
Переводник немагнитный циркуляционный 120мм. (SUB FLOW 4 3/4). Резьбовые соединения:NC 38 (3-102) Н, инв. № 00-005976,
Корпус переводника П з-133 х з-133, 40ХН, (реструкторный), инв. № 1145,
Переводник немагнитный циркуляционный 120мм. (SUB FLOW 4 3/4). Резьбовые соединения:NC 38 (3-102) Н, инв. № 00-005977,
Переводник немагнитный циркуляционный 120мм. (SUB FLOW 4 3/4). Резьбовые соединения:NC 38 (3-102) Н, инв. № 00-005978,
Переводник немагнитный циркуляционный 172мм (FLOW SUB 6 ¾”).Резьбовые соединения: NC50(З-133) НИППЕ, инв. № 00-002486,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00-006334,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00-005997,
Переводник ПП-102/102-305 (Переводник Мз-102/Нз-102) По ТУ согласно чертежу, инв. № ТР0001796,
Переводник ПП-102/102-400 (Переводник Мз-102/Нз-102) По ТУ согласно чертежу, инв. № ТР0001804,
Переводник ПП-102/102-400 (Переводник Мз-102/Нз-102) По ТУ согласно чертежу, инв. № ТР0001807,
Переводник ПП-102/102-400 (Переводник Мз-102/Нз-102) По ТУ согласно чертежу, инв. № ТР0001808,
Переводник ПП-102/102-400 (Переводник Мз-102/Нз-102) По ТУ согласно чертежу, инв. № ТР0001811,
Переводник ПП-102/102-400 (Переводник Мз-102/Нз-102) По ТУ согласно чертежу, инв. № ТР0001812,
Переводники Flou Sub 172 По согласованному чертежу, инв. № ТР0001661..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1 773 871.20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