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8874–ОАОФ/2/50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Пакет акций АО «2048 ЦИБ» (ИНН 6829056567) в размере 193 432 штук, 99,9995% от уставного капитала и права требования к АО «2048 ЦИБ» в размере 579 077 176,35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96 597 729.90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А40-294073/2019 59-345Б.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"СПЕЦРЕМОНТ".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