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8869–ОТПП/1/1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"АФД";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«Триафол» № 427120; Товарный знак «Скиф» № 424045;Товарный знак «Анаконда» № 423374; Товарный знак «Глифид» № 417300; Товарный знак «Доцент» № 424860; Товарный знак «Пираклид» № 417301; Товарный знак «АФД КЕМИКАЛС» № 414573; Товарный знак «AFD CHEMICALS» № 422936; Товарный знак «AFD CHEMICALS» № 422937; Товарный знак «КАРНАБИ» № 424046; Товарный знак «АСТУС» № 423375; Товарный знак «Диатон» № 442103; Товарный знак «Тебурон» № 424391; Товарный знак «Катран» № 448619; Товарный знак «Эшелон» № 424394; Товарный знак «Эфион» № 424048; Товарный знак «Галеон» № 433769; Товарный знак «Тезис» № 464081; Товарный знак «Базальт» № 464449; Товарный знак «Метроном» № 464322; Товарный знак «Норманн» № 474349; Товарный знак «Бенцид» № 464323; Товарный знак «Капрал» № 464455; Товарный знак «Магистр» № 467929; Товарный знак «Варяг» № 464194; Товарный знак «Статус» № 490484; Товарный знак «Улан» № 490482; Товарный знак «Виконт» № 490487; Товарный знак «Кортик» № 495428; Товарный знак «Лиман» № 490488; Товарный знак «Вираж» № 490486; Товарный знак «Герцог» № 499841; Товарный знак «Торреро» № 511082; Товарный знак «Фуэрца» № 699156; Товарный знак «Команчи» № 696721; Товарный знак «Харума» № 699158; Товарный знак «ТитФлавий» № 699159; Товарный знак «ДаблПантч» № 696722; Товарный знак «AFD» № 867673; Товарный знак «Аксолотль» № 894632..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9 014 400.00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А40-272525/2022 86-293 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"АФД".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(Погодин Артем Геннадьевич)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