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Жилой дом, пл.: 140,20 кв.м., расположенный по адресу: Московская обл., Одинцовский р-н, Барвихинский с.о., д. Барвиха, д. 10, к.н.: 50:20:0010411:11261; (2) Земельный участок для индивидуального жилищного строительства, пл.: 348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10, к.н.: 50:20:0010514:90; (3) Земельный участок для индивидуального жилищного строительства, пл.: 2477 кв.м, расположенный по адресу: Московская обл., Одинцовский р-н, д. Барвиха, к.н.: 50:20:0010514:561..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205 032 600.00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А40-272086/2018 -24-197Б.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Сладков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Сладков Артем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20.09.2024 12:00:00 ⇆ 26.09.2024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11:31:10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«ГРП»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ОГРН:1197746294899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11:58:35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Таланов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ИНН:525711832026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11:58:03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Мисакян Азат Сережаи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ИНН:402906873560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11:58:35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Таланов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ИНН:525711832026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11:31:10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«ГРП»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ОГРН:1197746294899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11:58:03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Мисакян Азат Сережаи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ИНН:402906873560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