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нежилое здание (пилорама) площадью 49,7 кв. м, расположенное по адресу: Красноярский край, Богучанский район, с. Карабула, ул. Центральная, 5 «б», coop. 1; земельный участок площадью 18671+/-96 кв.м, кадастровый номер: 24:07:2202001:905,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«Б»; нежилое здание (пилорама) площадью 49,7 кв. м, расположенное по адресу: Красноярский край, Богучанский район, с. Карабула, ул. Центральная, 5 «б», coop. 2; земельный участок площадью 10000+/-70 кв.м, кадастровый номер: 24:07:2202001:906, категория земель: земли населенных пунктов, вид разрешенного использования: для использования в целях эксплуатации и обслуживания производственной базы, местоположение относительно ориентира, расположенного за пределами участка, почтовый адрес ориентира: Красноярский край, Богучанский район, с. Карабула, ул. Центральная, 5 «В».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3 079 094.40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А33-14440/2021.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Красноясркого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"ВЕГА".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Голиков Артем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16.09.2024 10:00:00 ⇆ 23.09.2024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8771–ОТПП/1/1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Фоменко Павел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(ИНН:246462744790)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09:04:36;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Пушкин Степан Егорович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(ОГРНИП:318246800001597)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07:44:50;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Фоменко Павел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10:00:00 ⇆ 23.09.2024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23.09.2024 09:04:36.323626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Пушкин Степан Егорович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10:00:00 ⇆ 23.09.2024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20.09.2024 07:44:50.034509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Фоменко Павел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Мытищи, п. Нагорное, ул. Полковника Романова, д.13, кв.326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утв. протокола КУ направляет победителю торгов предложение заключить договор купли-продажи с приложением проекта. Договор купли-продажи имущества должен быть заключен в течение 5 дней с даты получения победителем торгов предложения о заключении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30 дней со дня подписания договора по следующим реквизитам: Получатель: ООО «ВЕГА» ИНН 2461038183, р/с 40702810207000021225 в ФЛ "СИБИРСКИЙ" АО "РАЙФФАЙЗЕНБАНК", БИК 045004799, к/с 30101810300000000799, ИНН 7744000302, КПП 770401001.
После полной оплаты договор купли-продажи оформляется в нотариальном порядке. Расходы по оформлению и регистрации перехода права несет покупатель.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(Голиков Артем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Голиков Артем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