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ИП Печенкин Анатолий Николаевич (ИНН 502481051771) в общем размере 1 426 269,53 руб., из которых сумма неотработанного аванса в размере 1 360 000 руб., проценты за пользование чужими денежными средствами в размере 39 276,53 руб., судебные расходы по оплате государственной пошлины по иску в размере 26 993 руб.Постановление Девятого арбитражного апелляционного суда от 22.06.2021 по делу № А40-221451/2020, вступило в законную силу.В рамках исполнительного производства поступили денежные средства в размере 776,58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25 492.9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