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усаеву Ибрагиму Тугановичу (ИНН773670760334) денежных средств по возмещению убытков в размере  4 144 741,31 руб. Определение Арбитражного суда города Москвы от 04.10.2023 по делу № А40-196615/21-44-379Б, вступило в законную силу. Право требования к Мусаеву Ибрагиму Тугановичу (ИНН773670760334) денежных средств по возмещению убытков в размере  470 000,00 руб. Определение Арбитражного суда города Москвы от 04.10.2023 по делу № А40-196615/21-44-379Б, вступило в законную силу. Право требования к Мусаеву Ибрагиму Тугановичу (ИНН773670760334) денежных средств по возмещению судебных расходов в размере  26000,00 руб. Определение Арбитражного суда города Москвы от 11.06.2024 по делу № А40-196615/21-44-379Б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40 741.3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6615/2021 44-379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АРХИДО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