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8786–ОАОФ/2/17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Корпус переводника П з-133 х з-133, 40ХН, (реструкторный), инв. № 1141,
Корпус переводника П з-133 х з-133, 40ХН, (реструкторный), инв. № 1143,
Переводник немагнитный циркуляционный 120мм. (SUB FLOW 4 3/4). Резьбовые соединения:NC 38 (3-102) Н, инв. № 00-005973,
Корпус переводника П з-133 х з-133, 40ХН, (реструкторный), инв. № 1144,
Переводник немагнитный циркуляционный 120мм. (SUB FLOW 4 3/4). Резьбовые соединения:NC 38 (3-102) Н, инв. № 00-005976,
Корпус переводника П з-133 х з-133, 40ХН, (реструкторный), инв. № 1145,
Переводник немагнитный циркуляционный 120мм. (SUB FLOW 4 3/4). Резьбовые соединения:NC 38 (3-102) Н, инв. № 00-005977,
Переводник немагнитный циркуляционный 120мм. (SUB FLOW 4 3/4). Резьбовые соединения:NC 38 (3-102) Н, инв. № 00-005978,
Переводник немагнитный циркуляционный 172мм (FLOW SUB 6 ¾”).Резьбовые соединения: NC50(З-133) НИППЕ, инв. № 00-002486,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00-005992,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00-005993,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00-005995,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00-005996,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00-006332,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00-006333,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00-006334,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00-006335,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00-005997,
Переводник ПП-102/102-305 (Переводник Мз-102/Нз-102) По ТУ согласно чертежу, инв. № ТР0001796,
Переводник ПП-102/102-400 (Переводник Мз-102/Нз-102) По ТУ согласно чертежу, инв. № ТР0001804,
Переводник ПП-102/102-400 (Переводник Мз-102/Нз-102) По ТУ согласно чертежу, инв. № ТР0001807,
Переводник ПП-102/102-400 (Переводник Мз-102/Нз-102) По ТУ согласно чертежу, инв. № ТР0001808,
Переводник ПП-102/102-400 (Переводник Мз-102/Нз-102) По ТУ согласно чертежу, инв. № ТР0001811,
Переводник ПП-102/102-400 (Переводник Мз-102/Нз-102) По ТУ согласно чертежу, инв. № ТР0001812,
Переводники Flou Sub 172 По согласованному чертежу, инв. № ТР0001661..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1 773 871.20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