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ИП Печенкин Анатолий Николаевич (ИНН 502481051771) в общем размере 1 426 269,53 руб., из которых сумма неотработанного аванса в размере 1 360 000 руб., проценты за пользование чужими денежными средствами в размере 39 276,53 руб., судебные расходы по оплате государственной пошлины по иску в размере 26 993 руб.Постановление Девятого арбитражного апелляционного суда от 22.06.2021 по делу № А40-221451/2020, вступило в законную силу.В рамках исполнительного производства поступили денежные средства в размере 776,58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25 492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