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усаеву Ибрагиму Тугановичу (ИНН773670760334) денежных средств по возмещению убытков в размере  4 144 741,31 руб. Определение Арбитражного суда города Москвы от 04.10.2023 по делу № А40-196615/21-44-379Б, вступило в законную силу. Право требования к Мусаеву Ибрагиму Тугановичу (ИНН773670760334) денежных средств по возмещению убытков в размере  470 000,00 руб. Определение Арбитражного суда города Москвы от 04.10.2023 по делу № А40-196615/21-44-379Б, вступило в законную силу. Право требования к Мусаеву Ибрагиму Тугановичу (ИНН773670760334) денежных средств по возмещению судебных расходов в размере  26000,00 руб. Определение Арбитражного суда города Москвы от 11.06.2024 по делу № А40-196615/21-44-379Б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40 741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6615/2021 44-379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АРХИДО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