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8779–ОТПП/1/2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«Дорстройсервис и К»;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в размере 8 000 000.00 руб.  к Обществу с ограниченной ответственностью «Рудник+» (ОГРН: 1144205004558), взысканная вступившим в законную силу Определением Арбитражного суда Томской области от 08.02.2021 г.(рез. часть от 01.02.2021г.) по делу А67-10746-34/2017 в качестве применения последствий недействительности сделки..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1 255 242.38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А67–10746/2017.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Томской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«Дорстройсервис и К».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Мороз Ольга Михайловна.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Мороз Ольга Михайловна.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27.08.2024 00:00:00 ⇆ 29.08.2024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2024 года, время:  23:56:18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ИНН:340703658904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2024 года, время:  23:56:18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ИНН:340703658904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(Мороз Ольга Михайловна)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Мороз Ольга Михайловна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