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8726–ОАОФ/1/5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задолженность: Должник ООО «СКР «АЛЬЯНС» (ИНН 5017116595, ОГРН 1185053007358) в размере 9 801 450 руб., возникшая на основании Определения Арбитражного суда города Москвы от 09.07.2021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8 821 305.00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