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8812–ОТПП/1/2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8812-ОТПП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ООО«АРЮР СТРОЙ» (ИНН5044112504) судебных расходов в общем размере 11164,40. Определение АСГМ от 09.06.2023г. по делу № А40-162499/2020. Право требования к ООО«Восьмиклассница» (ИНН5032300510) расходов в общем размере 12735,20.Определение АСГМ от 25.08.2023г. по делу № А40-162499/2020. Право требования к ООО"ПСО "Атлант" (ИНН3128110845) судебных расходов в общем размере 8164,40. Определение АСГМ от 09.06.2023г. по делу № А40-162499/2020.Право требования к ООО «СТАНЕКС»(ИНН7726401929) судебных расходов в общем размере-7145,20. Определение АСГМ от 09.06.2023г. по делу № А40-162499/2020. Право требования к ООО«РЕМСТРОЙ» (ИНН 7734694330) судебных расходов в общем размере 14145,20. Определение АСГМ от 09.06.2023г. по делу № А40-162499/2020.Право требования к ООО«МЕТАЛЛО КОМПЛЕКТ» (ИНН6230114540) судебных расходов в общем размере 10145,20.Определение АСГМ от 09.06.2023г. по делу № А40-162499/2020. Право требования к ООО«Стилков» (ИНН5038123272) судебных расходов в общем размере 6145,20. Определение АСГМ от 09.06.2023г. по делу № А40-162499/2020.Право требования к ООО«ГТ М» (ИНН9729153851) судебных расходов в общем размере 2645,20. Определение АСГМ от 09.06.2023г. по делу № А40-162499/2020.Право требования к ООО«СМУ-7» (ИНН7720391505) расходов в общем размере 25951,80. Право не подтверждено судебным актом..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88 417.62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А40-162499/2020.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"БЕРКУТ".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23.08.2024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12:32:02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ОГРН:1157746889662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12:32:02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ОГРН:1157746889662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