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8812–ОТПП/1/2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ООО«АРЮР СТРОЙ» (ИНН5044112504) судебных расходов в общем размере 11164,40. Определение АСГМ от 09.06.2023г. по делу № А40-162499/2020. Право требования к ООО«Восьмиклассница» (ИНН5032300510) расходов в общем размере 12735,20.Определение АСГМ от 25.08.2023г. по делу № А40-162499/2020. Право требования к ООО"ПСО "Атлант" (ИНН3128110845) судебных расходов в общем размере 8164,40. Определение АСГМ от 09.06.2023г. по делу № А40-162499/2020.Право требования к ООО «СТАНЕКС»(ИНН7726401929) судебных расходов в общем размере-7145,20. Определение АСГМ от 09.06.2023г. по делу № А40-162499/2020. Право требования к ООО«РЕМСТРОЙ» (ИНН 7734694330) судебных расходов в общем размере 14145,20. Определение АСГМ от 09.06.2023г. по делу № А40-162499/2020.Право требования к ООО«МЕТАЛЛО КОМПЛЕКТ» (ИНН6230114540) судебных расходов в общем размере 10145,20.Определение АСГМ от 09.06.2023г. по делу № А40-162499/2020. Право требования к ООО«Стилков» (ИНН5038123272) судебных расходов в общем размере 6145,20. Определение АСГМ от 09.06.2023г. по делу № А40-162499/2020.Право требования к ООО«ГТ М» (ИНН9729153851) судебных расходов в общем размере 2645,20. Определение АСГМ от 09.06.2023г. по делу № А40-162499/2020.Право требования к ООО«СМУ-7» (ИНН7720391505) расходов в общем размере 25951,80. Право не подтверждено судебным актом..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88 417.62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12.08.2024 00:00:00 ⇆ 13.08.2024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11:49:33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ОГРН:1157746889662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11:49:33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ОГРН:1157746889662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организатора торгов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