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8723–ОАОФ/2/1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 ГЕНСТРОЙ";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(требования) к: Керимову Булату Мусаевичу (ИНН 500344762949) на сумму 1 198 969,11 руб.; ООО «Ставрополь Инвест Строй» (ИНН 2635808517) на сумму 3 902 681,49 руб. Цена продажи права (требования) к ООО «Ставрополь Инвест Строй» снижена пропорционально объему погашения на сумму 3 109 703,77 руб.; ООО «Региональная перерабатывающая компания» (ИНН 7727504250) на сумму 5 866 813,82 руб.; ООО «ЮгСтрой» (ИНН 3446014863) на сумму 4 186 440,81 руб.; ООО «Развитие застроенных территорий» (ИНН 9718071974) на сумму 3 486 011,77 руб.; ООО «ДонИнвестСтрой» (ИНН 6164302058) на сумму 35 447 298,56 руб.; ОАО «ПСК «Строитель Астрахани» (ИНН 3016034120) на сумму 1 857 870,36 руб.; АО ИК «Строитель Белогорья» (ИНН 3123297149) на сумму 32 602 017,12 руб.; ООО «Проект Инжиниринг Строй Восток» (ИНН 0274149588) на сумму 1 242 626,71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89 790 730.23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А40-222731/2019.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"УК ГЕНСТРОЙ".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августа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(Хлобыстов Юрий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Хлобыстов Юрий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