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8709–ОАОФ/1/1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августа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8709-ОАОФ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открытой формой представления предложений о цене, должник ООО «Магистраль Эстейт»;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 с кадастровым номером 50:23:0050311:149, площадью 1500 +/- 27 кв. м., местоположение установлено относительно ориентира, расположенного за пределами участка. Ориентир: жилой дом. Участок находится примерно в 560 м, по направлению на северо-восток от ориентира. Адрес: Московская область, Раменский муниципальный район, сельское поселение Рыболовское, село Татаринцево, участок № 87; Жилое Здание с кадастровым номером 50:23:0050311:510, площадью 111,4 кв. м., по адресу Московская область, Раменский муниципальный район, сельское поселение Рыболовское. Имущество находится в залоге у ООО «ИЦМ» (ИНН 7713481941)..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4 449 581.57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А40-251704/22-78-500 «Б».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«Магистраль Эстейт».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Прудников Алексей Владимирович.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«15» июля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«19» августа 2024г.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