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8693–ОТПП/1/2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Загороднева Ольга Павловна;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100% в уставном капитале  ООО "АСОП" 
(ИНН 5022050283, ОГРН 1165022050445).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66 655 800.00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А41-30740/2021.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Галеева Алина Рифмеровна.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12.08.2024 00:00:00 ⇆ 14.08.2024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2024 года, время:  11:20:49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2024 года, время:  11:24:54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2024 года, время:  11:24:54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ОГРНИП:318325600013017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2024 года, время:  11:20:49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организатора торгов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