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537C3" w14:textId="77777777" w:rsidR="005340C2" w:rsidRDefault="00DF18AA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4862476C" wp14:editId="7D5AC9BB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8DD59" w14:textId="77777777"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7640914C" w14:textId="77777777"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61300A1" w14:textId="77777777" w:rsidR="005340C2" w:rsidRDefault="00DF18AA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8722–ОТПП/2/1</w:t>
      </w:r>
    </w:p>
    <w:p w14:paraId="420BE93E" w14:textId="77777777" w:rsidR="005340C2" w:rsidRDefault="00DF18AA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DFFD7AC" w14:textId="77777777" w:rsidR="005340C2" w:rsidRDefault="00DF18AA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3B01CDC2" w14:textId="77777777"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4F3F5102" w14:textId="77777777" w:rsidR="005340C2" w:rsidRDefault="00DF18AA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2024 года</w:t>
      </w:r>
    </w:p>
    <w:p w14:paraId="4B13A925" w14:textId="77777777"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C4CCE1A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398B973C" w14:textId="77777777" w:rsidR="005340C2" w:rsidRDefault="00DF18AA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3B359FD4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341695A" w14:textId="77777777" w:rsidR="005340C2" w:rsidRDefault="00DF18A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Фирма «Меркурий»;</w:t>
      </w:r>
    </w:p>
    <w:p w14:paraId="4F73534C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64F6DE4" w14:textId="5DC96AF0" w:rsidR="005340C2" w:rsidRDefault="00DF18A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Имущество ООО Фирма «Меркурий», являющееся предметом залога ООО «Торговый дом «Меркурий» (ИНН 0917036953 ОГРН 1190917001505), расположенное по адресу: КЧР, г. Черкесск, ул. 1-я Подгорная, д. 41: Линия розлива KHS/KHS Выдувная машина InnoPET Blomax 20 S; Линия розлива KHS/KHS Главный рапределительный шкаф Innoline El-HV; Линия розлива KHS/KHS Компрессор высокого давл с радиаторным охл.осуш,ресивером на раме и уст плав п; Линия розлива KHS/KHS Магазин поддонов Innopal MPH; Линия розлива KHS/KHS Модул упак в термоусадочную пленку серии Advanced с интегр аплик ручек на вых; Линия розлива KHS/KHS Опрокидыватель коробов с преформами для выдувной машины; Линия розлива KHS/KHS Охладитель для выдувной машины; Линия розлива KHS/KHS Рапределительный шкаф транспортера Innoline ElS-BTR; Линия розлива KHS/KHS Рапредшкаф удаленной диагностики Redis; Линия розлива KHS/KHS Распределительный шкаф транспортера поддонов Innoline ElS-PT/согласно проекту; Линия розлива KHS/KHS Робот-палетизатор с 2-мя группировочными роботами на входе Innopal PB1 HS RG2; Линия розлива KHS/KHS Ротационная этик.машина для пластиковых этикеток с рулона Innoket NEO 30 2RF; Линия розлива KHS/KHS Транспортер бутылок Innoline ВTR (общая длина 91 м); Линия розлива KHS/KHS Транспортер поддонов Innoline PRT; Линия розлива KHS/KHS Транспортер упаковок Innoline GTR (общая длина 40 м); Линия розлива KHS/KHS Установка производства напитков Innopro C 72/T25-10; Линия розлива KHS/KHS Устройство подачи и ориентации колпачков сер.номер 10340460; Линия розлива KHS/Автоматическая установка мойки СИП Innopro CIP 1-1000/2-6000/70A; Линия розлива KHS/Инспекционная машина контроля наличия этикетки с отбраковок в контейнер BBULL; Линия розлива KHS/Инспекционная машина контроля уровня налива,нал колп и положения колп с отбр BBULL; Линия розлива KHS/КХС распределительный шкаф транспортера упаковок Innoline ELS-GT; Линия розлива KHS/КХС Электронный блок розлива-укупорки; Линия розлива KHS/Обдувочный туннель наполненных бут.перед этикет.маш для круговых </w:t>
      </w:r>
      <w:r>
        <w:rPr>
          <w:rFonts w:eastAsia="Times New Roman"/>
        </w:rPr>
        <w:lastRenderedPageBreak/>
        <w:t xml:space="preserve">пл.эт.Europool TF; Линия розлива KHS/Обмотчик поддонов Robopac Genesis HS 50-2; Линия розлива KHS/Спиральный транспортер упаковок; Линия розлива KHS/Устройство смазки цепких лент транспортера бутылок;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0,25 л.Пилигрим негаз.26/22 1881 для выдув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</w:t>
      </w:r>
      <w:r>
        <w:rPr>
          <w:rFonts w:eastAsia="Times New Roman"/>
        </w:rPr>
        <w:lastRenderedPageBreak/>
        <w:t xml:space="preserve">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л.Кубай 26/22 и 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газ.1881 для выдувной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</w:t>
      </w:r>
      <w:r>
        <w:rPr>
          <w:rFonts w:eastAsia="Times New Roman"/>
        </w:rPr>
        <w:lastRenderedPageBreak/>
        <w:t xml:space="preserve">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0,5 л.Пилигрим негаз.26/22 1881 для выдув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л.Кубай 26/22 и 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</w:t>
      </w:r>
      <w:r>
        <w:rPr>
          <w:rFonts w:eastAsia="Times New Roman"/>
        </w:rPr>
        <w:lastRenderedPageBreak/>
        <w:t>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газ.1881 для выдувной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S; Форма выдувная для ПЭТ бутылки 1,5 л.Пилигрим негаз.26/22 1881 для выдув машины InnoPET Blomax 20 S. В отношении движимого имущества, линии розлива KHS (оборудование в количестве 166 позиций), имеются обременения, в виде ареста, наложенного постановлением Ленинского районного суда г. Ставрополь от 10.05.2023г. по делу №1-19/2023, оставленным без изменения апелляционным постановлением Ставропольского краевого суда от 20.11.2023г. по делу №22к-4657/2023, в рамках уголовного дела.</w:t>
      </w:r>
    </w:p>
    <w:p w14:paraId="00379129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EC87063" w14:textId="77777777" w:rsidR="005340C2" w:rsidRDefault="00DF18AA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180 977 850.00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A8C8366" w14:textId="77777777" w:rsidR="005340C2" w:rsidRDefault="00DF18AA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B99A477" w14:textId="77777777" w:rsidR="005340C2" w:rsidRDefault="00DF18AA">
      <w:pPr>
        <w:spacing w:after="120" w:line="264" w:lineRule="auto"/>
        <w:ind w:firstLine="567"/>
      </w:pPr>
      <w:r>
        <w:lastRenderedPageBreak/>
        <w:t>А25-1441/2019.</w:t>
      </w:r>
    </w:p>
    <w:p w14:paraId="70473CD9" w14:textId="77777777" w:rsidR="005340C2" w:rsidRDefault="00DF18AA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7F645F1" w14:textId="77777777" w:rsidR="005340C2" w:rsidRDefault="00DF18AA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3DE62B28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42127A11" w14:textId="77777777" w:rsidR="005340C2" w:rsidRDefault="00DF18AA">
      <w:pPr>
        <w:spacing w:after="120" w:line="264" w:lineRule="auto"/>
        <w:ind w:firstLine="567"/>
      </w:pPr>
      <w:r>
        <w:t>ООО Фирма «Меркурий».</w:t>
      </w:r>
    </w:p>
    <w:p w14:paraId="59E1C487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53D4D87" w14:textId="77777777" w:rsidR="005340C2" w:rsidRPr="00432AE6" w:rsidRDefault="00DF18AA">
      <w:pPr>
        <w:spacing w:after="120" w:line="264" w:lineRule="auto"/>
        <w:ind w:firstLine="567"/>
      </w:pPr>
      <w:r w:rsidRPr="00432AE6">
        <w:t>Евсеев Артем Сергеевич.</w:t>
      </w:r>
      <w:bookmarkStart w:id="5" w:name="_Hlk37882833"/>
      <w:bookmarkEnd w:id="5"/>
    </w:p>
    <w:p w14:paraId="5BD40FC1" w14:textId="77777777" w:rsidR="005340C2" w:rsidRPr="00432AE6" w:rsidRDefault="00DF18AA">
      <w:pPr>
        <w:spacing w:before="120" w:after="120" w:line="264" w:lineRule="auto"/>
        <w:ind w:firstLine="215"/>
        <w:rPr>
          <w:b/>
          <w:bCs/>
        </w:rPr>
      </w:pPr>
      <w:r w:rsidRPr="00432AE6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432AE6">
        <w:rPr>
          <w:b/>
          <w:bCs/>
        </w:rPr>
        <w:t xml:space="preserve"> </w:t>
      </w:r>
      <w:r>
        <w:rPr>
          <w:b/>
          <w:bCs/>
        </w:rPr>
        <w:t>торгов</w:t>
      </w:r>
      <w:r w:rsidRPr="00432AE6">
        <w:rPr>
          <w:b/>
          <w:bCs/>
        </w:rPr>
        <w:t xml:space="preserve"> </w:t>
      </w:r>
    </w:p>
    <w:p w14:paraId="716D458A" w14:textId="77777777" w:rsidR="005340C2" w:rsidRPr="00432AE6" w:rsidRDefault="00DF18AA">
      <w:pPr>
        <w:spacing w:after="120" w:line="264" w:lineRule="auto"/>
        <w:ind w:firstLine="567"/>
      </w:pPr>
      <w:r w:rsidRPr="00432AE6">
        <w:t>Евсеев Артем Сергеевич.</w:t>
      </w:r>
    </w:p>
    <w:p w14:paraId="0811A497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27E3E63C" w14:textId="77777777" w:rsidR="005340C2" w:rsidRDefault="00DF18AA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>390006, Рязанская область, г.Рязань, ул.Есенина, д.2А. помещ. Н4</w:t>
      </w:r>
      <w:r>
        <w:t>, ИНН: 6230079253, ОГРН: 1126230004449).</w:t>
      </w:r>
    </w:p>
    <w:p w14:paraId="6D045A2B" w14:textId="77777777" w:rsidR="005340C2" w:rsidRDefault="00DF18AA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r w:rsidR="003F5FF2">
        <w:rPr>
          <w:color w:val="800000"/>
          <w:u w:val="single"/>
        </w:rPr>
        <w:t>банкрот.вэтп.рф</w:t>
      </w:r>
    </w:p>
    <w:p w14:paraId="5B0423AC" w14:textId="77777777" w:rsidR="005340C2" w:rsidRDefault="00DF18A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48D967A8" w14:textId="77777777" w:rsidR="005340C2" w:rsidRDefault="00DF18AA">
      <w:pPr>
        <w:spacing w:after="120" w:line="264" w:lineRule="auto"/>
        <w:ind w:left="567"/>
      </w:pPr>
      <w:r>
        <w:t>Заявки на участие отсутствуют.</w:t>
      </w:r>
    </w:p>
    <w:p w14:paraId="576A80A1" w14:textId="77777777" w:rsidR="005340C2" w:rsidRDefault="00DF18AA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D59879F" w14:textId="77777777" w:rsidR="00432AE6" w:rsidRPr="00432AE6" w:rsidRDefault="00432AE6" w:rsidP="00432AE6">
      <w:pPr>
        <w:pStyle w:val="af4"/>
        <w:spacing w:before="100" w:after="100"/>
        <w:ind w:left="851" w:hanging="357"/>
        <w:contextualSpacing/>
        <w:jc w:val="both"/>
        <w:rPr>
          <w:b w:val="0"/>
          <w:bCs w:val="0"/>
        </w:rPr>
      </w:pPr>
      <w:r w:rsidRPr="00432AE6">
        <w:rPr>
          <w:b w:val="0"/>
          <w:bCs w:val="0"/>
        </w:rPr>
        <w:t>В соответствии с пунктом 4.2 статьи 138 ФЗ от 26.10.2002 N 127-ФЗ "О</w:t>
      </w:r>
    </w:p>
    <w:p w14:paraId="0EB4B1A3" w14:textId="77777777" w:rsidR="00432AE6" w:rsidRPr="00432AE6" w:rsidRDefault="00432AE6" w:rsidP="00432AE6">
      <w:pPr>
        <w:pStyle w:val="af4"/>
        <w:spacing w:before="100" w:after="100"/>
        <w:ind w:left="851" w:hanging="357"/>
        <w:contextualSpacing/>
        <w:jc w:val="both"/>
        <w:rPr>
          <w:b w:val="0"/>
          <w:bCs w:val="0"/>
        </w:rPr>
      </w:pPr>
      <w:r w:rsidRPr="00432AE6">
        <w:rPr>
          <w:b w:val="0"/>
          <w:bCs w:val="0"/>
        </w:rPr>
        <w:t>несостоятельности (банкротстве)" организатором торгов принято решение о</w:t>
      </w:r>
    </w:p>
    <w:p w14:paraId="450F69A5" w14:textId="77777777" w:rsidR="00432AE6" w:rsidRPr="00432AE6" w:rsidRDefault="00432AE6" w:rsidP="00432AE6">
      <w:pPr>
        <w:pStyle w:val="af4"/>
        <w:spacing w:before="100" w:after="100"/>
        <w:ind w:left="851" w:hanging="357"/>
        <w:contextualSpacing/>
        <w:jc w:val="both"/>
        <w:rPr>
          <w:b w:val="0"/>
          <w:bCs w:val="0"/>
        </w:rPr>
      </w:pPr>
      <w:r w:rsidRPr="00432AE6">
        <w:rPr>
          <w:b w:val="0"/>
          <w:bCs w:val="0"/>
        </w:rPr>
        <w:t>завершении торгов вследствие оставления конкурсным кредитором</w:t>
      </w:r>
    </w:p>
    <w:p w14:paraId="7B54B7F4" w14:textId="77777777" w:rsidR="00432AE6" w:rsidRPr="00432AE6" w:rsidRDefault="00432AE6" w:rsidP="00432AE6">
      <w:pPr>
        <w:pStyle w:val="af4"/>
        <w:spacing w:before="100" w:after="100"/>
        <w:ind w:left="851" w:hanging="357"/>
        <w:contextualSpacing/>
        <w:jc w:val="both"/>
        <w:rPr>
          <w:b w:val="0"/>
          <w:bCs w:val="0"/>
        </w:rPr>
      </w:pPr>
      <w:r w:rsidRPr="00432AE6">
        <w:rPr>
          <w:b w:val="0"/>
          <w:bCs w:val="0"/>
        </w:rPr>
        <w:t>Обществом с ограниченной ответственностью «Торговый дом «Меркурий»</w:t>
      </w:r>
    </w:p>
    <w:p w14:paraId="582B927B" w14:textId="27080749" w:rsidR="00432AE6" w:rsidRDefault="00432AE6" w:rsidP="00432AE6">
      <w:pPr>
        <w:pStyle w:val="af4"/>
        <w:spacing w:before="100" w:after="100"/>
        <w:ind w:left="426" w:firstLine="68"/>
        <w:contextualSpacing/>
        <w:jc w:val="both"/>
        <w:rPr>
          <w:b w:val="0"/>
          <w:bCs w:val="0"/>
        </w:rPr>
      </w:pPr>
      <w:r w:rsidRPr="00432AE6">
        <w:rPr>
          <w:b w:val="0"/>
          <w:bCs w:val="0"/>
        </w:rPr>
        <w:t>предмета залога за собой в связи с отсутствием заявок на участие в торгах по</w:t>
      </w:r>
      <w:r>
        <w:rPr>
          <w:b w:val="0"/>
          <w:bCs w:val="0"/>
        </w:rPr>
        <w:t xml:space="preserve"> </w:t>
      </w:r>
      <w:proofErr w:type="gramStart"/>
      <w:r w:rsidRPr="00432AE6">
        <w:rPr>
          <w:b w:val="0"/>
          <w:bCs w:val="0"/>
        </w:rPr>
        <w:t>цене,</w:t>
      </w:r>
      <w:r w:rsidR="00DF18AA">
        <w:rPr>
          <w:b w:val="0"/>
          <w:bCs w:val="0"/>
        </w:rPr>
        <w:t xml:space="preserve">   </w:t>
      </w:r>
      <w:proofErr w:type="gramEnd"/>
      <w:r w:rsidRPr="00432AE6">
        <w:rPr>
          <w:b w:val="0"/>
          <w:bCs w:val="0"/>
        </w:rPr>
        <w:t>установленной для последнего этапа снижения цены имущества.</w:t>
      </w:r>
    </w:p>
    <w:p w14:paraId="764F3DF1" w14:textId="77777777" w:rsidR="00432AE6" w:rsidRPr="00432AE6" w:rsidRDefault="00432AE6" w:rsidP="00432AE6">
      <w:pPr>
        <w:pStyle w:val="af4"/>
        <w:spacing w:before="100" w:after="100"/>
        <w:ind w:left="851" w:hanging="357"/>
        <w:contextualSpacing/>
        <w:jc w:val="both"/>
        <w:rPr>
          <w:b w:val="0"/>
          <w:bCs w:val="0"/>
        </w:rPr>
      </w:pPr>
    </w:p>
    <w:p w14:paraId="3B0A146D" w14:textId="684C74D9" w:rsidR="005340C2" w:rsidRDefault="00DF18AA" w:rsidP="00432AE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0CBE64E7" w14:textId="77777777" w:rsidR="005340C2" w:rsidRPr="00432AE6" w:rsidRDefault="00DF18AA">
      <w:pPr>
        <w:pStyle w:val="af6"/>
        <w:spacing w:before="280" w:after="280"/>
        <w:ind w:left="567"/>
        <w:jc w:val="both"/>
      </w:pPr>
      <w:r>
        <w:t>Организатор</w:t>
      </w:r>
      <w:r w:rsidRPr="00432AE6">
        <w:t xml:space="preserve"> </w:t>
      </w:r>
      <w:r>
        <w:t>торгов</w:t>
      </w:r>
      <w:r w:rsidRPr="00432AE6">
        <w:t xml:space="preserve"> </w:t>
      </w:r>
    </w:p>
    <w:p w14:paraId="7F31BA72" w14:textId="77777777" w:rsidR="005340C2" w:rsidRPr="00432AE6" w:rsidRDefault="00DF18AA">
      <w:pPr>
        <w:pStyle w:val="af6"/>
        <w:spacing w:before="280" w:after="280"/>
        <w:ind w:left="567"/>
        <w:jc w:val="both"/>
        <w:rPr>
          <w:b/>
        </w:rPr>
      </w:pPr>
      <w:r w:rsidRPr="00432AE6">
        <w:rPr>
          <w:b/>
        </w:rPr>
        <w:t>(Евсеев Артем Сергеевич)</w:t>
      </w:r>
    </w:p>
    <w:p w14:paraId="31CAA106" w14:textId="77777777" w:rsidR="005340C2" w:rsidRDefault="00DF18AA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Евсеев Артем Сергеевич</w:t>
      </w:r>
    </w:p>
    <w:p w14:paraId="45903587" w14:textId="77777777"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FED40" w14:textId="77777777" w:rsidR="005942CA" w:rsidRDefault="005942CA">
      <w:r>
        <w:separator/>
      </w:r>
    </w:p>
  </w:endnote>
  <w:endnote w:type="continuationSeparator" w:id="0">
    <w:p w14:paraId="4E7AD8FB" w14:textId="77777777"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A006C" w14:textId="77777777" w:rsidR="005942CA" w:rsidRDefault="005942CA">
      <w:r>
        <w:separator/>
      </w:r>
    </w:p>
  </w:footnote>
  <w:footnote w:type="continuationSeparator" w:id="0">
    <w:p w14:paraId="2727FBFE" w14:textId="77777777"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47628" w14:textId="77777777" w:rsidR="005340C2" w:rsidRDefault="00DF18AA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90E5781" wp14:editId="663FE07A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7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oel="http://schemas.microsoft.com/office/2019/extlst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1F4794"/>
    <w:rsid w:val="003F5FF2"/>
    <w:rsid w:val="00432AE6"/>
    <w:rsid w:val="005340C2"/>
    <w:rsid w:val="005942CA"/>
    <w:rsid w:val="006A1256"/>
    <w:rsid w:val="00D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D8DF7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2722</Words>
  <Characters>15520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MRI</cp:lastModifiedBy>
  <cp:revision>41</cp:revision>
  <dcterms:created xsi:type="dcterms:W3CDTF">2018-02-15T22:24:00Z</dcterms:created>
  <dcterms:modified xsi:type="dcterms:W3CDTF">2024-08-13T11:43:00Z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