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15911" w14:textId="77777777" w:rsidR="0015516A" w:rsidRPr="0015516A" w:rsidRDefault="0015516A" w:rsidP="00155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поручени</w:t>
      </w:r>
      <w:r w:rsidR="00731670" w:rsidRPr="00B74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7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080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организацию и проведение торгов по продаже </w:t>
      </w:r>
      <w:r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имущества</w:t>
      </w:r>
      <w:r w:rsidR="00B74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должника</w:t>
      </w:r>
    </w:p>
    <w:p w14:paraId="27A2E547" w14:textId="059CBFA2" w:rsidR="0015516A" w:rsidRPr="0015516A" w:rsidRDefault="00AD11B2" w:rsidP="00155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</w:t>
      </w:r>
      <w:r w:rsid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E42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8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0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8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AC5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F429143" w14:textId="6030C9DD" w:rsidR="0015516A" w:rsidRPr="0015516A" w:rsidRDefault="0015516A" w:rsidP="00384BB8">
      <w:pPr>
        <w:spacing w:before="100" w:beforeAutospacing="1" w:after="11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Конкурсный </w:t>
      </w:r>
      <w:r w:rsidR="00020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</w:t>
      </w:r>
      <w:r w:rsid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Васечкин Виктор Владимирович</w:t>
      </w:r>
      <w:r w:rsidR="007F0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55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действующий на основании </w:t>
      </w:r>
      <w:r w:rsidR="00EA1C62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EA1C62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A1C62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Калужской области от 05 марта 2020 года по делу № А23-5334/2019</w:t>
      </w:r>
      <w:r w:rsidR="002311D0" w:rsidRPr="002311D0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133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ЖКУ Кабицыно</w:t>
      </w:r>
      <w:r w:rsidR="001335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A3B73" w:rsidRPr="002311D0">
        <w:rPr>
          <w:rFonts w:ascii="Times New Roman" w:hAnsi="Times New Roman" w:cs="Times New Roman"/>
          <w:sz w:val="24"/>
          <w:szCs w:val="24"/>
        </w:rPr>
        <w:t xml:space="preserve"> </w:t>
      </w:r>
      <w:r w:rsidR="002311D0" w:rsidRPr="002311D0">
        <w:rPr>
          <w:rFonts w:ascii="Times New Roman" w:hAnsi="Times New Roman" w:cs="Times New Roman"/>
          <w:sz w:val="24"/>
          <w:szCs w:val="24"/>
        </w:rPr>
        <w:t>(далее – «</w:t>
      </w:r>
      <w:r w:rsidR="002311D0">
        <w:rPr>
          <w:rFonts w:ascii="Times New Roman" w:hAnsi="Times New Roman" w:cs="Times New Roman"/>
          <w:sz w:val="24"/>
          <w:szCs w:val="24"/>
        </w:rPr>
        <w:t>Д</w:t>
      </w:r>
      <w:r w:rsidR="002311D0" w:rsidRPr="002311D0">
        <w:rPr>
          <w:rFonts w:ascii="Times New Roman" w:hAnsi="Times New Roman" w:cs="Times New Roman"/>
          <w:sz w:val="24"/>
          <w:szCs w:val="24"/>
        </w:rPr>
        <w:t>олжник»)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одной стороны, и </w:t>
      </w:r>
      <w:r w:rsidR="00AD1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D11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Консалтинговая компания Стратегия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 w:rsidR="00171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0C2F1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Гармановой Татьяны Вычеславовны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1713F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="009E3F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другой стороны, заключили настоящий Договор о нижеследующем.</w:t>
      </w:r>
    </w:p>
    <w:p w14:paraId="27CB8139" w14:textId="77777777" w:rsidR="0015516A" w:rsidRPr="0015516A" w:rsidRDefault="0015516A" w:rsidP="0015516A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14:paraId="1F2853E8" w14:textId="7B581F8D" w:rsidR="00937B91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13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настоящему договору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поручает, а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организовать и провести торги по </w:t>
      </w:r>
      <w:r w:rsidR="000807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B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принадлежащего ООО «</w:t>
      </w:r>
      <w:r w:rsid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ЖКУ Кабицыно</w:t>
      </w:r>
      <w:r w:rsidR="00937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="00937B91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указанного в Приложении № 1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Имущество)</w:t>
      </w:r>
      <w:r w:rsidR="00937B91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 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 осуществляется в </w:t>
      </w:r>
      <w:r w:rsidR="00517DD5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517DD5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30259479"/>
      <w:r w:rsidR="00937B91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</w:t>
      </w:r>
      <w:r w:rsidR="00937B91" w:rsidRPr="00EA1C62">
        <w:t xml:space="preserve"> </w:t>
      </w:r>
      <w:r w:rsidR="00EA1C62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 сроках и об условиях продажи имущества ООО «ЖКУ Кабицыно»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утвержденном в установленным Законом о банкротстве порядке</w:t>
      </w:r>
      <w:r w:rsidR="00937B91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14:paraId="55946547" w14:textId="5F2EBD7D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исполнить данное ему поручение в соответствии с указаниями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Заказчика. Указания Заказчика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правомерными, осуществимыми и конкретными.</w:t>
      </w:r>
    </w:p>
    <w:p w14:paraId="38FE464F" w14:textId="77777777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и обязанности по сделкам, совершенным </w:t>
      </w:r>
      <w:r w:rsidR="006821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возникают непосредственно у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DC25A9" w14:textId="5F6C0F89" w:rsid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задатков за </w:t>
      </w:r>
      <w:r w:rsidR="00384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торгах по приобретению 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</w:t>
      </w:r>
      <w:r w:rsidR="00384B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должника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расчетный счет</w:t>
      </w:r>
      <w:r w:rsidR="00CA3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1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 торгов</w:t>
      </w:r>
      <w:r w:rsidR="001C1168" w:rsidRPr="001C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«Консалтинговая компания Стратегия»</w:t>
      </w:r>
      <w:r w:rsidR="001C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168" w:rsidRPr="001C11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6950173718, КПП 69500</w:t>
      </w:r>
      <w:r w:rsidR="00044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1001, № </w:t>
      </w:r>
      <w:r w:rsidR="000C2F18" w:rsidRPr="000C2F18">
        <w:rPr>
          <w:rFonts w:ascii="Times New Roman" w:eastAsia="Times New Roman" w:hAnsi="Times New Roman" w:cs="Times New Roman"/>
          <w:sz w:val="24"/>
          <w:szCs w:val="24"/>
          <w:lang w:eastAsia="ru-RU"/>
        </w:rPr>
        <w:t>  40702810201300016190 в АО «АЛЬФА-БАНК» г. Москва, к/с 30101810200000000593, БИК 044525593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19D7985" w14:textId="4217E627" w:rsidR="00384BB8" w:rsidRPr="0015516A" w:rsidRDefault="00384BB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оплат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приобретаемое 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мущество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должника 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на расчетный счет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ЖКУ Кабицыно</w:t>
      </w:r>
      <w:r w:rsidR="001335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C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A8D" w:rsidRPr="00044A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реквизиты:</w:t>
      </w:r>
      <w:r w:rsid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C62" w:rsidRPr="00EA1C62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_________________________________________________________</w:t>
      </w:r>
    </w:p>
    <w:p w14:paraId="214BB4D7" w14:textId="77777777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432B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отступить от указаний Заказчика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по обстоятельствам дела это н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 в интересах Заказчика, и Организатор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 предварительно запросить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не получил в разумный срок ответа на свой запрос.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уведомить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допущенных отступлениях, как только уведомление стало возможным.</w:t>
      </w:r>
    </w:p>
    <w:p w14:paraId="7065678E" w14:textId="77777777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432B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соглашению сторон за дополнительное вознаграждение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поручить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Организатору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восстановление правоустанавливающих документов и иной технической документации на имущество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Должника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провести правовую экспертизу представленных документов.</w:t>
      </w:r>
    </w:p>
    <w:p w14:paraId="7D42AF6A" w14:textId="77777777" w:rsidR="0015516A" w:rsidRPr="0015516A" w:rsidRDefault="0015516A" w:rsidP="0015516A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СТОРОН</w:t>
      </w:r>
    </w:p>
    <w:p w14:paraId="02506707" w14:textId="77777777" w:rsidR="0093459E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14:paraId="6D367934" w14:textId="68CC0FCD" w:rsidR="00967C9A" w:rsidRPr="00EA1C62" w:rsidRDefault="0015516A" w:rsidP="00967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2.1.1.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меры по реализации 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 в соответствие с заявкой </w:t>
      </w:r>
      <w:r w:rsidR="004B2E8A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335BF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торги по реализации 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мущества, а также совершить все необходимые действия 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условиями настоящего Договора</w:t>
      </w:r>
      <w:r w:rsidR="00967C9A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именно </w:t>
      </w:r>
      <w:r w:rsidR="008C7D24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67C9A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 торгов выполняет следующие функции:</w:t>
      </w:r>
    </w:p>
    <w:p w14:paraId="5DD4AEB5" w14:textId="45867A3D" w:rsidR="00967C9A" w:rsidRPr="00EA1C62" w:rsidRDefault="00967C9A" w:rsidP="0096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опубликовывает и размещает сообщение о продаже 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сообщение о результатах проведения торгов;</w:t>
      </w:r>
    </w:p>
    <w:p w14:paraId="433F4878" w14:textId="699930B5" w:rsidR="00967C9A" w:rsidRPr="00EA1C62" w:rsidRDefault="00967C9A" w:rsidP="0096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принимает заявки на участие в торгах, предложения о цене 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4D76EB" w14:textId="77777777" w:rsidR="00967C9A" w:rsidRPr="00EA1C62" w:rsidRDefault="00967C9A" w:rsidP="0096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участников торгов;</w:t>
      </w:r>
    </w:p>
    <w:p w14:paraId="24D7ECF7" w14:textId="3C9A3842" w:rsidR="00967C9A" w:rsidRPr="00EA1C62" w:rsidRDefault="00967C9A" w:rsidP="0096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проведение торгов в случае использования открытой формы представления предложений о цене 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AA802C" w14:textId="77777777" w:rsidR="00967C9A" w:rsidRPr="00EA1C62" w:rsidRDefault="00967C9A" w:rsidP="0096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победителя торгов и подписывает протокол о результатах проведения торгов;</w:t>
      </w:r>
    </w:p>
    <w:p w14:paraId="158CC0BA" w14:textId="37C84A37" w:rsidR="00967C9A" w:rsidRPr="00EA1C62" w:rsidRDefault="00967C9A" w:rsidP="0096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 заявителей и участников торгов о результатах проведения торгов;</w:t>
      </w:r>
    </w:p>
    <w:p w14:paraId="242C75BB" w14:textId="77777777" w:rsidR="00967C9A" w:rsidRPr="00EA1C62" w:rsidRDefault="00967C9A" w:rsidP="0096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5B9F8" w14:textId="3AE64F80" w:rsidR="00967C9A" w:rsidRDefault="00967C9A" w:rsidP="0096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Организатор торгов обязан обеспечить возможность ознакомления с подлежащим продаже на торгах 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муществом должника и имеющимися в отношении этого 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 правоустанавливающими документами, в том числе путем осмотра, фотографирования указанного </w:t>
      </w:r>
      <w:r w:rsidR="004172F6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мущества и копирования указанных правоустанавливающих документов.</w:t>
      </w:r>
    </w:p>
    <w:p w14:paraId="00CC2414" w14:textId="645E64C2" w:rsidR="0015516A" w:rsidRPr="0015516A" w:rsidRDefault="00595CAE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967C9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Сообщать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его требованию все сведения о ходе исполнения поручения.</w:t>
      </w:r>
    </w:p>
    <w:p w14:paraId="3290D14F" w14:textId="4C9131FE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967C9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Передавать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промедления все полученное по сделкам, совершенным во исполнение поручения.</w:t>
      </w:r>
    </w:p>
    <w:p w14:paraId="78BA8675" w14:textId="6BD44A0C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967C9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ответственность за сохранность документов, материальных ценностей 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денежных средств, переданных ему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исполнения поручения.</w:t>
      </w:r>
    </w:p>
    <w:p w14:paraId="26C53C24" w14:textId="38D341D3" w:rsidR="009E3F6F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967C9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исполнении поручения или при прекращении договора поручения 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его исполнения без промедления возвратить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5C6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</w:t>
      </w:r>
      <w:r w:rsidR="009E3F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A0F616" w14:textId="25491319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967C9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другие обязанности, которые в соответствии с настоящим договором или законом возлагаются на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0D8EFE" w14:textId="77777777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14:paraId="2433A0C9" w14:textId="77777777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документы, необходимые для выполнения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поручения 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реализации имущества, предусмотренные Разделом 3 настоящего Договора.</w:t>
      </w:r>
    </w:p>
    <w:p w14:paraId="6BABF1E5" w14:textId="77777777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2.2.2.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промедления принять отчет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выполнении поручения.</w:t>
      </w:r>
    </w:p>
    <w:p w14:paraId="3E6BC4D8" w14:textId="77777777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2.2.3.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Уплатить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Организатору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вознаграждение в размерах и в сроки, установленные настоящим Договором.</w:t>
      </w:r>
    </w:p>
    <w:p w14:paraId="476B669D" w14:textId="77777777" w:rsidR="0015516A" w:rsidRP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2.2.4.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Возместить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Организатору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 от итогов реализации имущества расходы, связанные с выполнением поручения, выданного в рамках условий настоящего Договора.</w:t>
      </w:r>
    </w:p>
    <w:p w14:paraId="7E4C6E32" w14:textId="77777777" w:rsidR="0015516A" w:rsidRDefault="0015516A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2.2.5.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отменил поручение или отказался от проведения торгов с нарушением сроков, предусмотренных настоящим договором, он обязан возместить участникам торгов понесенный ими ущерб в соответствии с требованиями действующего законодательства.</w:t>
      </w:r>
    </w:p>
    <w:p w14:paraId="552C7A36" w14:textId="77777777" w:rsidR="00595CAE" w:rsidRDefault="00595CAE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</w:t>
      </w:r>
      <w:r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соблюдать конфиденциальность информации, полученной одной стороной от другой.</w:t>
      </w:r>
    </w:p>
    <w:p w14:paraId="265941CF" w14:textId="77777777" w:rsidR="0015516A" w:rsidRPr="0015516A" w:rsidRDefault="0015516A" w:rsidP="0015516A">
      <w:pPr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ИМУЩЕСТВА НА РЕАЛИЗАЦИЮ</w:t>
      </w:r>
    </w:p>
    <w:p w14:paraId="493E7405" w14:textId="7403C635" w:rsidR="0015516A" w:rsidRPr="0015516A" w:rsidRDefault="00595CAE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15516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</w:t>
      </w:r>
      <w:r w:rsidR="004172F6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5516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 на реализацию производится </w:t>
      </w:r>
      <w:r w:rsidR="004B2E8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15516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</w:t>
      </w:r>
      <w:r w:rsidR="001335BF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жением необходимых документов</w:t>
      </w:r>
      <w:r w:rsidR="0015516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BF5CB24" w14:textId="77777777" w:rsidR="0015516A" w:rsidRPr="0015516A" w:rsidRDefault="0015516A" w:rsidP="0015516A">
      <w:pPr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ИМУЩЕСТВА</w:t>
      </w:r>
    </w:p>
    <w:p w14:paraId="1F7F106D" w14:textId="77777777" w:rsidR="0015516A" w:rsidRPr="0015516A" w:rsidRDefault="00595CAE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имущества </w:t>
      </w:r>
      <w:r w:rsidR="004B2E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торгов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путем проведения торгов 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порядке, предусмотренным действующим законодательством</w:t>
      </w:r>
      <w:r w:rsidR="00A65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A4C1306" w14:textId="6C6787E6" w:rsidR="00F964D0" w:rsidRDefault="00595CAE" w:rsidP="00F96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Торги должны быть проведены в соответствии с порядком и на условиях, предусмотренных </w:t>
      </w:r>
      <w:r w:rsidR="00B35C1F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</w:t>
      </w:r>
      <w:r w:rsidR="00B35C1F" w:rsidRPr="00EA1C62">
        <w:t xml:space="preserve"> </w:t>
      </w:r>
      <w:r w:rsidR="00B35C1F"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 сроках и об условиях продажи имущества ООО «ЖКУ Кабицыно», утвержденном в установленным Законом о банкротстве порядке</w:t>
      </w:r>
    </w:p>
    <w:p w14:paraId="414B541F" w14:textId="6A3F054A" w:rsidR="0015516A" w:rsidRPr="0015516A" w:rsidRDefault="00595CAE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432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проведения торгов по продаже имущества </w:t>
      </w:r>
      <w:r w:rsid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</w:t>
      </w:r>
      <w:r w:rsidR="00F96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 протокол по результатам проведения торго</w:t>
      </w:r>
      <w:r w:rsid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E6FF0F" w14:textId="0227F449" w:rsidR="0015516A" w:rsidRPr="0015516A" w:rsidRDefault="00595CAE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432B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реализация </w:t>
      </w:r>
      <w:r w:rsidR="00F964D0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5516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 не состоялась, </w:t>
      </w:r>
      <w:r w:rsidR="000359E1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5516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овторные торги проводятся на основании новой заявки на реализацию имущества.</w:t>
      </w:r>
    </w:p>
    <w:p w14:paraId="15D3951B" w14:textId="77777777" w:rsidR="0015516A" w:rsidRPr="00595CAE" w:rsidRDefault="0015516A" w:rsidP="0015516A">
      <w:pPr>
        <w:numPr>
          <w:ilvl w:val="0"/>
          <w:numId w:val="1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РАСЧЕТЫ</w:t>
      </w:r>
    </w:p>
    <w:p w14:paraId="46EA4350" w14:textId="77777777" w:rsidR="00B35C1F" w:rsidRDefault="00595CAE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15516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совершение действий, предусмотренных настоящим Договором по реализации </w:t>
      </w:r>
      <w:r w:rsidR="00F964D0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5516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мущества, </w:t>
      </w:r>
      <w:r w:rsidR="004B2E8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15516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выплачивает </w:t>
      </w:r>
      <w:r w:rsidR="004B2E8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Организатору торгов</w:t>
      </w:r>
      <w:r w:rsidR="0015516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вознаграждение в размере </w:t>
      </w:r>
      <w:r w:rsid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4A8D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D017D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)% от цены реализации имущества, но не менее </w:t>
      </w:r>
      <w:r w:rsidR="00044A8D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017D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C67B8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7D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000 (</w:t>
      </w:r>
      <w:r w:rsidR="00044A8D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="00D017D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</w:t>
      </w:r>
      <w:r w:rsid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554226" w14:textId="77777777" w:rsidR="00B35C1F" w:rsidRDefault="00B35C1F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Расчеты с Организатором торгом осуществляются следующим образом:</w:t>
      </w:r>
    </w:p>
    <w:p w14:paraId="000B3437" w14:textId="4354ECCA" w:rsidR="00B35C1F" w:rsidRDefault="00B35C1F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100 000,00 рублей Заказчик оплачивает</w:t>
      </w:r>
      <w:r w:rsidR="00967C9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трехдневный срок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</w:t>
      </w:r>
      <w:r w:rsid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2F61887" w14:textId="7D9DC98B" w:rsidR="00967C9A" w:rsidRDefault="00B35C1F" w:rsidP="00967C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окончательный расчет производится Заказчиком в трехдневный срок с даты</w:t>
      </w:r>
      <w:r w:rsidR="00967C9A" w:rsidRPr="00B35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Акта выполненных работ, при условии поступления денежных средств в конкурсную массу Заказчика, в соответствии с реестром текущих платежей.</w:t>
      </w:r>
    </w:p>
    <w:p w14:paraId="1DF2575F" w14:textId="2CBF4C8C" w:rsidR="0015516A" w:rsidRPr="0015516A" w:rsidRDefault="00B35C1F" w:rsidP="00967C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15516A"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ОСНОВАНИЯ И ПОСЛЕДСТВИЯ ПРЕКРАЩЕНИЯ ДОГОВОРА</w:t>
      </w:r>
    </w:p>
    <w:p w14:paraId="750EAB81" w14:textId="77777777" w:rsidR="0015516A" w:rsidRPr="0015516A" w:rsidRDefault="00595CAE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="00D01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отменить поручение, а </w:t>
      </w:r>
      <w:r w:rsidR="00D01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отказаться от него в любое время. Сторона, отказывающаяся от договора поручения, должна уведомить другую сторону о прекращении договора не позднее, чем за 30 дней (тридцать дней) до даты прекращения договора.</w:t>
      </w:r>
    </w:p>
    <w:p w14:paraId="4ED66574" w14:textId="77777777" w:rsidR="0015516A" w:rsidRPr="0015516A" w:rsidRDefault="00E6260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поручения прекращается вследствие:</w:t>
      </w:r>
    </w:p>
    <w:p w14:paraId="11FEFB12" w14:textId="77777777" w:rsidR="0015516A" w:rsidRPr="0015516A" w:rsidRDefault="00E6260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6.2.1.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Отмены поручения </w:t>
      </w:r>
      <w:r w:rsidR="00D01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F2928A" w14:textId="77777777" w:rsidR="0015516A" w:rsidRPr="0015516A" w:rsidRDefault="00E6260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6.2.2.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 </w:t>
      </w:r>
      <w:r w:rsidR="00D01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 торгов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исполнения поручения.</w:t>
      </w:r>
    </w:p>
    <w:p w14:paraId="5DECB064" w14:textId="77777777" w:rsidR="0015516A" w:rsidRPr="0015516A" w:rsidRDefault="00E6260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отмене поручения </w:t>
      </w:r>
      <w:r w:rsidR="00D01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того, как поручение исполнено </w:t>
      </w:r>
      <w:r w:rsidR="00D01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торгов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полностью, </w:t>
      </w:r>
      <w:r w:rsidR="00D01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возместить </w:t>
      </w:r>
      <w:r w:rsidR="00D01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Организатору торгов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понесенные при исполнении поручения издержки и выплатить </w:t>
      </w:r>
      <w:r w:rsidR="00D01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Организатору торгов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вознаграждение соразмерно выполненной работе.</w:t>
      </w:r>
    </w:p>
    <w:p w14:paraId="5C37DAB2" w14:textId="77777777" w:rsidR="0015516A" w:rsidRPr="0015516A" w:rsidRDefault="0015516A" w:rsidP="0015516A">
      <w:pPr>
        <w:numPr>
          <w:ilvl w:val="0"/>
          <w:numId w:val="1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ФОРС – МАЖОР</w:t>
      </w:r>
    </w:p>
    <w:p w14:paraId="65CDCDDB" w14:textId="77777777" w:rsidR="0015516A" w:rsidRPr="0015516A" w:rsidRDefault="00E6260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освобождаются от частичного или полного исполнения обязательств 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сторона не могла ни предвидеть, 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 предотвратить разумными мерами. К обстоятельствам непреодолимой силы относятся события, на которые участник не может оказать влияния, 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за возникновение которых он не несет ответственности, например, землетрясение, наводнение, пожар, а также забастовка, правительственные постановления 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распоряжения государственных органов.</w:t>
      </w:r>
    </w:p>
    <w:p w14:paraId="235F39AE" w14:textId="77777777" w:rsidR="0015516A" w:rsidRPr="0015516A" w:rsidRDefault="0015516A" w:rsidP="0015516A">
      <w:pPr>
        <w:numPr>
          <w:ilvl w:val="0"/>
          <w:numId w:val="1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14:paraId="17348A00" w14:textId="77777777" w:rsidR="0015516A" w:rsidRPr="0015516A" w:rsidRDefault="00E6260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сторонами.</w:t>
      </w:r>
    </w:p>
    <w:p w14:paraId="559EE7E8" w14:textId="77777777" w:rsidR="0015516A" w:rsidRPr="0015516A" w:rsidRDefault="00E6260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8.2.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14:paraId="4C339B2D" w14:textId="77777777" w:rsidR="0015516A" w:rsidRPr="0015516A" w:rsidRDefault="00E6260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8.3.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невозможности разрешения споров путем переговоров, стороны передают 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на рассмотрение в арбитражный суд.</w:t>
      </w:r>
    </w:p>
    <w:p w14:paraId="72D4FCC3" w14:textId="77777777" w:rsidR="0015516A" w:rsidRPr="0015516A" w:rsidRDefault="00E6260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8.4.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Любые изменения и дополнения к настоящему Договору действительны лишь 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условии, что они совершены в письменной форме и подписаны уполномоченными на то представителями сторон.</w:t>
      </w:r>
    </w:p>
    <w:p w14:paraId="6FF1C8DC" w14:textId="77777777" w:rsidR="0015516A" w:rsidRDefault="00E6260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8.5.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силу. У каждой из сторон находится один экземпляр настоящего Договора.</w:t>
      </w:r>
    </w:p>
    <w:p w14:paraId="29B3A239" w14:textId="77777777" w:rsidR="000C2F18" w:rsidRDefault="000C2F18" w:rsidP="001D3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339C0" w14:textId="77777777" w:rsidR="0015516A" w:rsidRPr="0015516A" w:rsidRDefault="0015516A" w:rsidP="005A1ECF">
      <w:pPr>
        <w:numPr>
          <w:ilvl w:val="0"/>
          <w:numId w:val="2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ЮРИДИЧЕСКИЕ АДРЕСА, РЕКВИЗИТЫ И ПОДПИСИ СТОРОН</w:t>
      </w:r>
    </w:p>
    <w:p w14:paraId="58AB5ACF" w14:textId="77777777" w:rsidR="0015516A" w:rsidRPr="0015516A" w:rsidRDefault="00D017DA" w:rsidP="00E62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Организатор торгов</w:t>
      </w:r>
      <w:r w:rsidR="0015516A" w:rsidRPr="001551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="00E626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</w:t>
      </w:r>
      <w:r w:rsidR="0015516A"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Консалтинговая компания Стратегия</w:t>
      </w:r>
      <w:r w:rsidR="0015516A"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AC167EF" w14:textId="77777777" w:rsidR="004F04F6" w:rsidRDefault="00A6504F" w:rsidP="001C1168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и почтовый адрес: </w:t>
      </w:r>
      <w:r w:rsidR="001C1168">
        <w:rPr>
          <w:rFonts w:ascii="Times New Roman" w:eastAsia="Times New Roman" w:hAnsi="Times New Roman" w:cs="Times New Roman"/>
          <w:sz w:val="24"/>
          <w:szCs w:val="24"/>
          <w:lang w:eastAsia="ru-RU"/>
        </w:rPr>
        <w:t>170033, г. Тверь, ул. Тамары Ильиной, д. 6/15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C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14:paraId="40C78BF2" w14:textId="2C0945A4" w:rsidR="001C1168" w:rsidRDefault="00A6504F" w:rsidP="001C1168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</w:t>
      </w:r>
      <w:r w:rsidR="001C1168">
        <w:rPr>
          <w:rFonts w:ascii="Times New Roman" w:eastAsia="Times New Roman" w:hAnsi="Times New Roman" w:cs="Times New Roman"/>
          <w:sz w:val="24"/>
          <w:szCs w:val="24"/>
          <w:lang w:eastAsia="ru-RU"/>
        </w:rPr>
        <w:t>1136952018400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ИНН/КПП </w:t>
      </w:r>
      <w:r w:rsidR="001C1168">
        <w:rPr>
          <w:rFonts w:ascii="Times New Roman" w:eastAsia="Times New Roman" w:hAnsi="Times New Roman" w:cs="Times New Roman"/>
          <w:sz w:val="24"/>
          <w:szCs w:val="24"/>
          <w:lang w:eastAsia="ru-RU"/>
        </w:rPr>
        <w:t>6950173718/695001001</w:t>
      </w:r>
      <w:r w:rsidR="005A1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D37B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5516A" w:rsidRPr="0015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/счет </w:t>
      </w:r>
      <w:r w:rsidR="001D3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C2F18" w:rsidRPr="000C2F18">
        <w:rPr>
          <w:rFonts w:ascii="Times New Roman" w:eastAsia="Times New Roman" w:hAnsi="Times New Roman" w:cs="Times New Roman"/>
          <w:sz w:val="24"/>
          <w:szCs w:val="24"/>
          <w:lang w:eastAsia="ru-RU"/>
        </w:rPr>
        <w:t>40702810201300016190 в АО «АЛЬФА-БАНК» г. Москва, к/с 30101810200000000593, БИК 044525593</w:t>
      </w:r>
      <w:r w:rsidR="000C2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508719" w14:textId="77777777" w:rsidR="001C1168" w:rsidRDefault="001C1168" w:rsidP="001C1168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BAF2A" w14:textId="77777777" w:rsidR="0015516A" w:rsidRPr="0015516A" w:rsidRDefault="003B2C0C" w:rsidP="001C1168">
      <w:pPr>
        <w:spacing w:before="29" w:after="2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Генеральный директор </w:t>
      </w:r>
      <w:r w:rsidR="005A1E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E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</w:t>
      </w:r>
      <w:r w:rsidR="0015516A"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«</w:t>
      </w:r>
      <w:r w:rsidR="009E3F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Консалтинговая компания Стратегия</w:t>
      </w:r>
      <w:r w:rsidR="0015516A"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65B9302" w14:textId="77777777" w:rsidR="0015516A" w:rsidRDefault="0015516A" w:rsidP="005A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5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 </w:t>
      </w:r>
      <w:r w:rsidR="000C2F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Гарманова Т.В.</w:t>
      </w:r>
    </w:p>
    <w:p w14:paraId="222388C6" w14:textId="4940A711" w:rsidR="00D017DA" w:rsidRDefault="00D017DA" w:rsidP="003432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Заказчик</w:t>
      </w:r>
      <w:r w:rsidR="005A1ECF" w:rsidRPr="005A1E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="005A1E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Конкурсный управляющий </w:t>
      </w:r>
      <w:r w:rsidR="00133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r w:rsidR="00B35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ЖКУ Кабицыно</w:t>
      </w:r>
      <w:r w:rsidR="00133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842CDA0" w14:textId="77777777" w:rsidR="00D017DA" w:rsidRDefault="00D017DA" w:rsidP="003432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D747B8" w14:textId="7DAD94D4" w:rsidR="000C2F18" w:rsidRPr="004F04F6" w:rsidRDefault="000C2F18" w:rsidP="000C2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7301342"/>
      <w:r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ОГРН: </w:t>
      </w:r>
      <w:r w:rsidR="00B35C1F"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>1094025000838</w:t>
      </w:r>
      <w:r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</w:t>
      </w:r>
      <w:r w:rsidR="00B35C1F"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>/КПП</w:t>
      </w:r>
      <w:r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bookmarkEnd w:id="1"/>
      <w:r w:rsidR="00B35C1F"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>4003029492</w:t>
      </w:r>
      <w:r w:rsidR="00B35C1F"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35C1F"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C1F"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>400301001</w:t>
      </w:r>
    </w:p>
    <w:p w14:paraId="6EE73A74" w14:textId="1BE25BC8" w:rsidR="000C2F18" w:rsidRPr="004F04F6" w:rsidRDefault="000C2F18" w:rsidP="000C2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регистрации: </w:t>
      </w:r>
      <w:r w:rsidR="00B35C1F"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C1F"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>49008, Калужская область, Боровский район, деревня Кабицыно, Молодежный микрорайон, д 6</w:t>
      </w:r>
    </w:p>
    <w:p w14:paraId="37BA6176" w14:textId="77777777" w:rsidR="000C2F18" w:rsidRPr="00B35C1F" w:rsidRDefault="000C2F18" w:rsidP="000C2F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F04F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для направления корреспонденции:</w:t>
      </w:r>
      <w:r w:rsidRPr="00B35C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140014, МО, Люберцы, Хлебозаводской проезд, д.1, кв.24, тел.: +79164769533, e-mail: </w:t>
      </w:r>
      <w:hyperlink r:id="rId7" w:history="1">
        <w:r w:rsidRPr="00B35C1F">
          <w:rPr>
            <w:rFonts w:eastAsia="Times New Roman"/>
            <w:color w:val="FF0000"/>
            <w:sz w:val="24"/>
            <w:szCs w:val="24"/>
            <w:lang w:eastAsia="ru-RU"/>
          </w:rPr>
          <w:t>bain.81@mail.ru</w:t>
        </w:r>
      </w:hyperlink>
    </w:p>
    <w:p w14:paraId="0439C64F" w14:textId="77777777" w:rsidR="000C2F18" w:rsidRPr="00B35C1F" w:rsidRDefault="000C2F18" w:rsidP="000C2F1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35C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ПАО Сбербанк, г. Москва, БИК 044525225, кор/счет 30101810400000000225, р/сч 40702810238000237972</w:t>
      </w:r>
    </w:p>
    <w:p w14:paraId="37798164" w14:textId="77777777" w:rsidR="000C2F18" w:rsidRPr="000C2F18" w:rsidRDefault="000C2F18" w:rsidP="000C2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5B81D" w14:textId="534C4C48" w:rsidR="00247C0B" w:rsidRPr="00D017DA" w:rsidRDefault="00D017DA" w:rsidP="003432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r w:rsidR="00B35C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Васечкин В.В.</w:t>
      </w:r>
    </w:p>
    <w:p w14:paraId="185501C3" w14:textId="77777777" w:rsidR="00CA3B73" w:rsidRDefault="00CA3B73" w:rsidP="00492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1456C" w14:textId="77777777" w:rsidR="00E75EB7" w:rsidRPr="0015516A" w:rsidRDefault="00E75EB7" w:rsidP="00492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100D2" w14:textId="3705C4B9" w:rsidR="004E5C77" w:rsidRDefault="004E5C77" w:rsidP="00B93361">
      <w:pPr>
        <w:rPr>
          <w:rFonts w:ascii="Times New Roman" w:hAnsi="Times New Roman" w:cs="Times New Roman"/>
          <w:sz w:val="24"/>
          <w:szCs w:val="24"/>
        </w:rPr>
      </w:pPr>
    </w:p>
    <w:p w14:paraId="7358D0C9" w14:textId="314E9838" w:rsidR="009D32C7" w:rsidRDefault="009D32C7" w:rsidP="00B93361">
      <w:pPr>
        <w:rPr>
          <w:rFonts w:ascii="Times New Roman" w:hAnsi="Times New Roman" w:cs="Times New Roman"/>
          <w:sz w:val="24"/>
          <w:szCs w:val="24"/>
        </w:rPr>
      </w:pPr>
    </w:p>
    <w:p w14:paraId="2F327715" w14:textId="3E0F3932" w:rsidR="009D32C7" w:rsidRDefault="009D32C7" w:rsidP="00B93361">
      <w:pPr>
        <w:rPr>
          <w:rFonts w:ascii="Times New Roman" w:hAnsi="Times New Roman" w:cs="Times New Roman"/>
          <w:sz w:val="24"/>
          <w:szCs w:val="24"/>
        </w:rPr>
      </w:pPr>
    </w:p>
    <w:p w14:paraId="69120176" w14:textId="72CF04F3" w:rsidR="009D32C7" w:rsidRDefault="009D32C7" w:rsidP="00B93361">
      <w:pPr>
        <w:rPr>
          <w:rFonts w:ascii="Times New Roman" w:hAnsi="Times New Roman" w:cs="Times New Roman"/>
          <w:sz w:val="24"/>
          <w:szCs w:val="24"/>
        </w:rPr>
      </w:pPr>
    </w:p>
    <w:p w14:paraId="0AFDCC80" w14:textId="459B0578" w:rsidR="009D32C7" w:rsidRDefault="009D32C7" w:rsidP="00B93361">
      <w:pPr>
        <w:rPr>
          <w:rFonts w:ascii="Times New Roman" w:hAnsi="Times New Roman" w:cs="Times New Roman"/>
          <w:sz w:val="24"/>
          <w:szCs w:val="24"/>
        </w:rPr>
      </w:pPr>
    </w:p>
    <w:p w14:paraId="672DA48F" w14:textId="5D0EE53A" w:rsidR="009D32C7" w:rsidRDefault="009D32C7" w:rsidP="00B93361">
      <w:pPr>
        <w:rPr>
          <w:rFonts w:ascii="Times New Roman" w:hAnsi="Times New Roman" w:cs="Times New Roman"/>
          <w:sz w:val="24"/>
          <w:szCs w:val="24"/>
        </w:rPr>
      </w:pPr>
    </w:p>
    <w:p w14:paraId="3364BBC0" w14:textId="77777777" w:rsidR="009D32C7" w:rsidRDefault="009D32C7" w:rsidP="009D32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643B85F0" w14:textId="77777777" w:rsidR="009D32C7" w:rsidRDefault="009D32C7" w:rsidP="009D32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поручения на организацию и проведение торгов </w:t>
      </w:r>
    </w:p>
    <w:p w14:paraId="1774FB42" w14:textId="4ACBAF56" w:rsidR="009D32C7" w:rsidRDefault="009D32C7" w:rsidP="00FF1F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продаже имущества должника от 27.11.2020</w:t>
      </w:r>
    </w:p>
    <w:p w14:paraId="03126630" w14:textId="77777777" w:rsidR="00FF1F80" w:rsidRDefault="00FF1F80" w:rsidP="00FF1F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4ACB8F" w14:textId="4C98A815" w:rsidR="009D32C7" w:rsidRDefault="009D32C7" w:rsidP="009D32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имущества, подлежащего реализации на торгах в соответствии с Положением 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A1C62">
        <w:t xml:space="preserve"> </w:t>
      </w:r>
      <w:r w:rsidRPr="00EA1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 сроках и об условиях продажи имущества ООО «ЖКУ Кабицыно»</w:t>
      </w:r>
    </w:p>
    <w:tbl>
      <w:tblPr>
        <w:tblW w:w="9503" w:type="dxa"/>
        <w:jc w:val="center"/>
        <w:tblLook w:val="04A0" w:firstRow="1" w:lastRow="0" w:firstColumn="1" w:lastColumn="0" w:noHBand="0" w:noVBand="1"/>
      </w:tblPr>
      <w:tblGrid>
        <w:gridCol w:w="599"/>
        <w:gridCol w:w="4933"/>
        <w:gridCol w:w="2551"/>
        <w:gridCol w:w="1420"/>
      </w:tblGrid>
      <w:tr w:rsidR="009D32C7" w:rsidRPr="00C048AB" w14:paraId="020CA8B7" w14:textId="77777777" w:rsidTr="006C47C8">
        <w:trPr>
          <w:trHeight w:val="826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345C4D" w14:textId="77777777" w:rsidR="009D32C7" w:rsidRPr="00C048AB" w:rsidRDefault="009D32C7" w:rsidP="006C47C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№     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лота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C5E6BD" w14:textId="77777777" w:rsidR="009D32C7" w:rsidRPr="00C048AB" w:rsidRDefault="009D32C7" w:rsidP="006C47C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048AB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лота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31C8A9" w14:textId="77777777" w:rsidR="009D32C7" w:rsidRPr="00C048AB" w:rsidRDefault="009D32C7" w:rsidP="006C47C8">
            <w:pPr>
              <w:ind w:right="-143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EBD9BA" w14:textId="77777777" w:rsidR="009D32C7" w:rsidRPr="00C048AB" w:rsidRDefault="009D32C7" w:rsidP="006C47C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Начальная цена</w:t>
            </w:r>
            <w:r w:rsidRPr="00C048AB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9D32C7" w:rsidRPr="00C048AB" w14:paraId="7072EBAA" w14:textId="77777777" w:rsidTr="006C47C8">
        <w:trPr>
          <w:trHeight w:val="132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166C" w14:textId="77777777" w:rsidR="009D32C7" w:rsidRPr="006D1FDC" w:rsidRDefault="009D32C7" w:rsidP="006C47C8">
            <w:pPr>
              <w:jc w:val="center"/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6D1FDC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11F1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 xml:space="preserve">1. Станция обезжелезивания и водоочистки Фильтр № MAG02813 1650 F1 – 107 085 руб. </w:t>
            </w:r>
          </w:p>
          <w:p w14:paraId="01DB19D4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2. Станция обезжелезивания и водоочистки Фильтр № MAG02813 1665 F1 – 107 085 руб.</w:t>
            </w:r>
          </w:p>
          <w:p w14:paraId="4D7A943C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3. Станция обезжелезивания и водоочистки Фильтр № MAG02813 1668 F1 – 107 085 руб.</w:t>
            </w:r>
          </w:p>
          <w:p w14:paraId="7295A0CE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4. Резервуары для воды 17м3 – 2 456 300 руб.</w:t>
            </w:r>
          </w:p>
          <w:p w14:paraId="7146FBF7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5. Резервуары для воды 17м3 – 2 456 300 руб.</w:t>
            </w:r>
          </w:p>
          <w:p w14:paraId="4B3D19C2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6. Резервуары для воды 17м3 – 2 456 300 руб.</w:t>
            </w:r>
          </w:p>
          <w:p w14:paraId="0211F807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7. Резервуары для воды 17м3 – 2 456 300 руб.</w:t>
            </w:r>
          </w:p>
          <w:p w14:paraId="0664E223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8. Насосоповысительная станция WILO  COR-2MVIE1607-6-2G/VR, Plant. -№ А/ 50280734 – 255 693 руб.</w:t>
            </w:r>
          </w:p>
          <w:p w14:paraId="67441808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9. Станция обезжелезивания и водоочистки Фильтр MAGNUM MAG 14714-8763 F1 – 105 736 руб.</w:t>
            </w:r>
          </w:p>
          <w:p w14:paraId="3A5AC809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10. Станция обезжелезивания и водоочистки Фильтр MAGNUM MAG 14714-8761 F1 – 105 736 руб.</w:t>
            </w:r>
          </w:p>
          <w:p w14:paraId="47B8C35B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11. Станция обезжелезивания и водоочистки Фильтр MAGNUM MAG 34514-1310 F1 – 105 736 руб.</w:t>
            </w:r>
          </w:p>
          <w:p w14:paraId="162B5BD8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12. Резервуары для воды 17м3 – 2 456 300 руб.</w:t>
            </w:r>
          </w:p>
          <w:p w14:paraId="186F2285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13. Резервуары для воды 17м3 – 2 456 300 руб.</w:t>
            </w:r>
          </w:p>
          <w:p w14:paraId="7A8C12DE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14. Резервуары для воды 17м3 – 2 456 300 руб.</w:t>
            </w:r>
          </w:p>
          <w:p w14:paraId="6ABCC495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15. Резервуары для воды 17м3 – 2 456 300 руб.</w:t>
            </w:r>
          </w:p>
          <w:p w14:paraId="66CE84BC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16. Насосоповысительная станция GRUNDFOS Модель А96753433 Р2 0837 №002 – 272 903 руб.</w:t>
            </w:r>
          </w:p>
          <w:p w14:paraId="1BC6FCC3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17. Ультрофиолетовая лампа – 145 790 руб.</w:t>
            </w:r>
          </w:p>
          <w:p w14:paraId="3BDB7DDC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18. Станция обезжелезивания и водоочистки J14062321400095E 42*72 – 90 750 руб.</w:t>
            </w:r>
          </w:p>
          <w:p w14:paraId="6E784386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19. Станция обезжелезивания и водоочистки J14062321400093E 42*72 – 90 750 руб.</w:t>
            </w:r>
          </w:p>
          <w:p w14:paraId="16C36D62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20. Станция обезжелезивания и водоочистки J14062321400089E 42*72 – 90 750 руб.</w:t>
            </w:r>
          </w:p>
          <w:p w14:paraId="62480C43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lastRenderedPageBreak/>
              <w:t>21. Станция обезжелезивания и водоочистки  J14062321400094E 42*72 – 90 750 руб.</w:t>
            </w:r>
          </w:p>
          <w:p w14:paraId="010B4102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22. Резервуары для воды 17м3 – 2 456 300 руб.</w:t>
            </w:r>
          </w:p>
          <w:p w14:paraId="27C994F6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23. Резервуары для воды 17м3 – 2 456 300 руб.</w:t>
            </w:r>
          </w:p>
          <w:p w14:paraId="7B6473C9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24. Резервуары для воды 17м3 – 2 456 300 руб.</w:t>
            </w:r>
          </w:p>
          <w:p w14:paraId="57BAEA3B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25. Резервуары для воды 17м3 – 2 456 300 руб.</w:t>
            </w:r>
          </w:p>
          <w:p w14:paraId="38B8B393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26. Насосоповысительная станция WILO  COR-2MVIE1607-6-2G/VR Plant. -№ А/ 50304738 – 1 – 255 693 руб.</w:t>
            </w:r>
          </w:p>
          <w:p w14:paraId="20CDD596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27. Установка обеззараживания воды мощность 370 – 87 254 руб.</w:t>
            </w:r>
          </w:p>
          <w:p w14:paraId="1387A467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 xml:space="preserve">28. Станция обезжелезивания и водоочистки PRESSURE VESSEL размер 3672 №1171228625 - 90 750 руб. </w:t>
            </w:r>
          </w:p>
          <w:p w14:paraId="55BAACC7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29. Станция обезжелезивания и водоочистки PRESSURE VESSEL размер 3672 №1171228648 - 90 750 руб.</w:t>
            </w:r>
          </w:p>
          <w:p w14:paraId="75833252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30. Резервуары для воды 17м3 – 2 456 300 руб.</w:t>
            </w:r>
          </w:p>
          <w:p w14:paraId="452E606F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31. Резервуары для воды 17м3 – 2 456 300 руб.</w:t>
            </w:r>
          </w:p>
          <w:p w14:paraId="1F366ADA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32. Насосоповысительная станция WILO  SK-712 – 255 693 руб.</w:t>
            </w:r>
          </w:p>
          <w:p w14:paraId="05ADEF96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33. Ультрофиолетовая лампа Модель SDB 550, Flow rate 20GPM - 145 790 руб.</w:t>
            </w:r>
          </w:p>
          <w:p w14:paraId="7CCCFE6B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 xml:space="preserve">34. Шлагбаум 4 метра в комплексе №1 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>Game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>GARD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-4000 -</w:t>
            </w:r>
            <w: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2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3 650 руб.</w:t>
            </w:r>
          </w:p>
          <w:p w14:paraId="5F494029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 xml:space="preserve">35. Шлагбаум 4 метра в комплексе №2 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>Game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>GARD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-4000 -</w:t>
            </w:r>
            <w: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2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3 650 руб.</w:t>
            </w:r>
          </w:p>
          <w:p w14:paraId="182F5750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 xml:space="preserve">36. Насос скважины 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>Saer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>NS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 xml:space="preserve"> 95 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>B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/29 – 29 755 руб.</w:t>
            </w:r>
          </w:p>
          <w:p w14:paraId="6B35598C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 xml:space="preserve">37. Насос скважины 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>Saer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>NS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 xml:space="preserve"> 95 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>B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/42 – 37 290 руб.</w:t>
            </w:r>
          </w:p>
          <w:p w14:paraId="78B9469E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 xml:space="preserve">38. Насос скважины 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>Saer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>NS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 xml:space="preserve"> 95 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>B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/43 – 40 975 руб.</w:t>
            </w:r>
          </w:p>
          <w:p w14:paraId="76D717DA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39. Аппарат для муфтовой сварки – 30 376 руб.</w:t>
            </w:r>
          </w:p>
          <w:p w14:paraId="34BAFB29" w14:textId="77777777" w:rsidR="009D32C7" w:rsidRPr="004C248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 xml:space="preserve">40. Насос погружной 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>Grundfos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>SQE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 xml:space="preserve"> 3-80 – 41 690 руб.</w:t>
            </w:r>
          </w:p>
          <w:p w14:paraId="04421C34" w14:textId="77777777" w:rsidR="009D32C7" w:rsidRPr="009D32C7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</w:pP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 xml:space="preserve">41. 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Насос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 xml:space="preserve"> SP 5A-33 MS4000 – 58 098 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руб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>.</w:t>
            </w:r>
          </w:p>
          <w:p w14:paraId="7740B53A" w14:textId="77777777" w:rsidR="009D32C7" w:rsidRPr="009D32C7" w:rsidRDefault="009D32C7" w:rsidP="006C47C8">
            <w:pPr>
              <w:rPr>
                <w:rFonts w:ascii="Tahoma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9D32C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 xml:space="preserve">42. 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Насос</w:t>
            </w:r>
            <w:r w:rsidRPr="009D32C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скважинный</w:t>
            </w:r>
            <w:r w:rsidRPr="009D32C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>Grundfos</w:t>
            </w:r>
            <w:r w:rsidRPr="009D32C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>SQ</w:t>
            </w:r>
            <w:r w:rsidRPr="009D32C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 xml:space="preserve"> 5-70 – 35 640 </w:t>
            </w:r>
            <w:r w:rsidRPr="004C2487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руб</w:t>
            </w:r>
            <w:r w:rsidRPr="009D32C7"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7712" w14:textId="77777777" w:rsidR="009D32C7" w:rsidRPr="009D32C7" w:rsidRDefault="009D32C7" w:rsidP="006C47C8">
            <w:pPr>
              <w:jc w:val="center"/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</w:pPr>
          </w:p>
          <w:p w14:paraId="1D65B0E7" w14:textId="77777777" w:rsidR="009D32C7" w:rsidRPr="009D32C7" w:rsidRDefault="009D32C7" w:rsidP="006C47C8">
            <w:pPr>
              <w:jc w:val="center"/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04CB5" w14:textId="77777777" w:rsidR="009D32C7" w:rsidRPr="009D32C7" w:rsidRDefault="009D32C7" w:rsidP="006C47C8">
            <w:pPr>
              <w:jc w:val="center"/>
              <w:rPr>
                <w:rFonts w:ascii="Bookman Old Style" w:hAnsi="Bookman Old Style" w:cs="Tahoma"/>
                <w:color w:val="000000"/>
                <w:sz w:val="18"/>
                <w:szCs w:val="18"/>
                <w:lang w:val="en-US" w:eastAsia="ru-RU"/>
              </w:rPr>
            </w:pPr>
          </w:p>
          <w:p w14:paraId="7ACB9DD5" w14:textId="77777777" w:rsidR="009D32C7" w:rsidRPr="006D1FDC" w:rsidRDefault="009D32C7" w:rsidP="006C47C8">
            <w:pPr>
              <w:jc w:val="center"/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32 398 503</w:t>
            </w:r>
            <w:r w:rsidRPr="006D1FDC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 xml:space="preserve"> руб. </w:t>
            </w:r>
          </w:p>
        </w:tc>
      </w:tr>
      <w:tr w:rsidR="009D32C7" w:rsidRPr="00C048AB" w14:paraId="516F0548" w14:textId="77777777" w:rsidTr="006C47C8">
        <w:trPr>
          <w:trHeight w:val="63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B932" w14:textId="77777777" w:rsidR="009D32C7" w:rsidRPr="006D1FDC" w:rsidRDefault="009D32C7" w:rsidP="006C47C8">
            <w:pPr>
              <w:jc w:val="center"/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 w:rsidRPr="006D1FDC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5DF3" w14:textId="77777777" w:rsidR="009D32C7" w:rsidRPr="006D1FDC" w:rsidRDefault="009D32C7" w:rsidP="006C47C8">
            <w:pP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Помещение 40:03:030301:1439, по адресу Калужская обл., Боровский р-н, д. Кабицыно, ул. Е. Плющенко, д. 4, корп. 4, пом. 2. Площадью 14,3 кв.м.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0240" w14:textId="77777777" w:rsidR="009D32C7" w:rsidRPr="006D1FDC" w:rsidRDefault="009D32C7" w:rsidP="006C47C8">
            <w:pPr>
              <w:jc w:val="center"/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83C52" w14:textId="77777777" w:rsidR="009D32C7" w:rsidRPr="006D1FDC" w:rsidRDefault="009D32C7" w:rsidP="006C47C8">
            <w:pPr>
              <w:jc w:val="center"/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>961 259</w:t>
            </w:r>
            <w:r w:rsidRPr="006D1FDC">
              <w:rPr>
                <w:rFonts w:ascii="Bookman Old Style" w:hAnsi="Bookman Old Style" w:cs="Tahoma"/>
                <w:color w:val="000000"/>
                <w:sz w:val="18"/>
                <w:szCs w:val="18"/>
                <w:lang w:eastAsia="ru-RU"/>
              </w:rPr>
              <w:t xml:space="preserve"> руб. </w:t>
            </w:r>
          </w:p>
        </w:tc>
      </w:tr>
    </w:tbl>
    <w:p w14:paraId="0023F41D" w14:textId="77777777" w:rsidR="00FF1F80" w:rsidRDefault="00FF1F80" w:rsidP="009D3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D95EA" w14:textId="73E70126" w:rsidR="009D32C7" w:rsidRDefault="009D32C7" w:rsidP="009D3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                                                                                              </w:t>
      </w:r>
      <w:r w:rsidR="00FF1F80">
        <w:rPr>
          <w:rFonts w:ascii="Times New Roman" w:hAnsi="Times New Roman" w:cs="Times New Roman"/>
          <w:sz w:val="24"/>
          <w:szCs w:val="24"/>
        </w:rPr>
        <w:t>Организатор торгов</w:t>
      </w:r>
    </w:p>
    <w:p w14:paraId="4A27ED2E" w14:textId="1391D5E1" w:rsidR="00FF1F80" w:rsidRDefault="009D32C7" w:rsidP="009D3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управляющий </w:t>
      </w:r>
      <w:r w:rsidR="00FF1F8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F1F80">
        <w:rPr>
          <w:rFonts w:ascii="Times New Roman" w:hAnsi="Times New Roman" w:cs="Times New Roman"/>
          <w:sz w:val="24"/>
          <w:szCs w:val="24"/>
        </w:rPr>
        <w:t>ООО «Консалтинговая компания Стратегия»</w:t>
      </w:r>
    </w:p>
    <w:p w14:paraId="12FDB042" w14:textId="358EBB9C" w:rsidR="009D32C7" w:rsidRDefault="009D32C7" w:rsidP="009D3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«ЖКУ Кабицыно»</w:t>
      </w:r>
      <w:r w:rsidR="00FF1F8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00E58220" w14:textId="7CC61249" w:rsidR="009D32C7" w:rsidRPr="00B93361" w:rsidRDefault="009D32C7" w:rsidP="009D3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Васечнин В.В.</w:t>
      </w:r>
      <w:r w:rsidR="00FF1F80">
        <w:rPr>
          <w:rFonts w:ascii="Times New Roman" w:hAnsi="Times New Roman" w:cs="Times New Roman"/>
          <w:sz w:val="24"/>
          <w:szCs w:val="24"/>
        </w:rPr>
        <w:t xml:space="preserve">                           _________________ Гарманова Т.В.</w:t>
      </w:r>
    </w:p>
    <w:sectPr w:rsidR="009D32C7" w:rsidRPr="00B93361" w:rsidSect="00595C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2BA79" w14:textId="77777777" w:rsidR="00B94D47" w:rsidRDefault="00B94D47" w:rsidP="0015516A">
      <w:pPr>
        <w:spacing w:after="0" w:line="240" w:lineRule="auto"/>
      </w:pPr>
      <w:r>
        <w:separator/>
      </w:r>
    </w:p>
  </w:endnote>
  <w:endnote w:type="continuationSeparator" w:id="0">
    <w:p w14:paraId="3B099E01" w14:textId="77777777" w:rsidR="00B94D47" w:rsidRDefault="00B94D47" w:rsidP="00155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21FCD" w14:textId="77777777" w:rsidR="00B94D47" w:rsidRDefault="00B94D47" w:rsidP="0015516A">
      <w:pPr>
        <w:spacing w:after="0" w:line="240" w:lineRule="auto"/>
      </w:pPr>
      <w:r>
        <w:separator/>
      </w:r>
    </w:p>
  </w:footnote>
  <w:footnote w:type="continuationSeparator" w:id="0">
    <w:p w14:paraId="141BCE5F" w14:textId="77777777" w:rsidR="00B94D47" w:rsidRDefault="00B94D47" w:rsidP="00155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40ED6"/>
    <w:multiLevelType w:val="multilevel"/>
    <w:tmpl w:val="D0143F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473F6"/>
    <w:multiLevelType w:val="multilevel"/>
    <w:tmpl w:val="EC18D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B13BA"/>
    <w:multiLevelType w:val="multilevel"/>
    <w:tmpl w:val="1682B9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53E19"/>
    <w:multiLevelType w:val="multilevel"/>
    <w:tmpl w:val="E83A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F7306"/>
    <w:multiLevelType w:val="multilevel"/>
    <w:tmpl w:val="F372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17B38"/>
    <w:multiLevelType w:val="multilevel"/>
    <w:tmpl w:val="EC72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634DA2"/>
    <w:multiLevelType w:val="multilevel"/>
    <w:tmpl w:val="1B6EC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C278AE"/>
    <w:multiLevelType w:val="multilevel"/>
    <w:tmpl w:val="1F96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FB2039"/>
    <w:multiLevelType w:val="multilevel"/>
    <w:tmpl w:val="D49A9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2406D6"/>
    <w:multiLevelType w:val="hybridMultilevel"/>
    <w:tmpl w:val="F9C48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00D49"/>
    <w:multiLevelType w:val="multilevel"/>
    <w:tmpl w:val="C4CA3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5907F0"/>
    <w:multiLevelType w:val="multilevel"/>
    <w:tmpl w:val="51D2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4B7B40"/>
    <w:multiLevelType w:val="multilevel"/>
    <w:tmpl w:val="29A8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E73C23"/>
    <w:multiLevelType w:val="multilevel"/>
    <w:tmpl w:val="B8AAE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8C6FF5"/>
    <w:multiLevelType w:val="multilevel"/>
    <w:tmpl w:val="BF0485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476499"/>
    <w:multiLevelType w:val="multilevel"/>
    <w:tmpl w:val="090C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3E1FBA"/>
    <w:multiLevelType w:val="multilevel"/>
    <w:tmpl w:val="B302E3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332BAF"/>
    <w:multiLevelType w:val="multilevel"/>
    <w:tmpl w:val="3E28E1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885212"/>
    <w:multiLevelType w:val="multilevel"/>
    <w:tmpl w:val="8D16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6402FF"/>
    <w:multiLevelType w:val="multilevel"/>
    <w:tmpl w:val="38A6A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350B61"/>
    <w:multiLevelType w:val="multilevel"/>
    <w:tmpl w:val="8006F4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EE66F1"/>
    <w:multiLevelType w:val="multilevel"/>
    <w:tmpl w:val="09C081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8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16"/>
  </w:num>
  <w:num w:numId="8">
    <w:abstractNumId w:val="19"/>
  </w:num>
  <w:num w:numId="9">
    <w:abstractNumId w:val="12"/>
  </w:num>
  <w:num w:numId="10">
    <w:abstractNumId w:val="3"/>
  </w:num>
  <w:num w:numId="11">
    <w:abstractNumId w:val="17"/>
  </w:num>
  <w:num w:numId="12">
    <w:abstractNumId w:val="8"/>
  </w:num>
  <w:num w:numId="13">
    <w:abstractNumId w:val="21"/>
  </w:num>
  <w:num w:numId="14">
    <w:abstractNumId w:val="7"/>
  </w:num>
  <w:num w:numId="15">
    <w:abstractNumId w:val="14"/>
  </w:num>
  <w:num w:numId="16">
    <w:abstractNumId w:val="15"/>
  </w:num>
  <w:num w:numId="17">
    <w:abstractNumId w:val="2"/>
  </w:num>
  <w:num w:numId="18">
    <w:abstractNumId w:val="11"/>
  </w:num>
  <w:num w:numId="19">
    <w:abstractNumId w:val="0"/>
  </w:num>
  <w:num w:numId="20">
    <w:abstractNumId w:val="10"/>
  </w:num>
  <w:num w:numId="21">
    <w:abstractNumId w:val="2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BC"/>
    <w:rsid w:val="000052A2"/>
    <w:rsid w:val="00020F86"/>
    <w:rsid w:val="000359E1"/>
    <w:rsid w:val="00044A8D"/>
    <w:rsid w:val="00065BDE"/>
    <w:rsid w:val="00073419"/>
    <w:rsid w:val="00080767"/>
    <w:rsid w:val="00086AB2"/>
    <w:rsid w:val="000C2F18"/>
    <w:rsid w:val="000D758E"/>
    <w:rsid w:val="000D7CAC"/>
    <w:rsid w:val="00100461"/>
    <w:rsid w:val="001335BF"/>
    <w:rsid w:val="0015516A"/>
    <w:rsid w:val="001713F0"/>
    <w:rsid w:val="001814E4"/>
    <w:rsid w:val="001A1B54"/>
    <w:rsid w:val="001C1168"/>
    <w:rsid w:val="001D37BB"/>
    <w:rsid w:val="002311D0"/>
    <w:rsid w:val="0024154B"/>
    <w:rsid w:val="00247C0B"/>
    <w:rsid w:val="002C4378"/>
    <w:rsid w:val="002D0257"/>
    <w:rsid w:val="0030560A"/>
    <w:rsid w:val="00314046"/>
    <w:rsid w:val="003432BF"/>
    <w:rsid w:val="003710D7"/>
    <w:rsid w:val="00384BB8"/>
    <w:rsid w:val="00394070"/>
    <w:rsid w:val="003B2C0C"/>
    <w:rsid w:val="004028C7"/>
    <w:rsid w:val="004070A3"/>
    <w:rsid w:val="004114EC"/>
    <w:rsid w:val="004172F6"/>
    <w:rsid w:val="00431B3B"/>
    <w:rsid w:val="00466653"/>
    <w:rsid w:val="00474261"/>
    <w:rsid w:val="004928FB"/>
    <w:rsid w:val="004960C2"/>
    <w:rsid w:val="004B2E8A"/>
    <w:rsid w:val="004C3350"/>
    <w:rsid w:val="004C6FFF"/>
    <w:rsid w:val="004D1B2C"/>
    <w:rsid w:val="004E5C77"/>
    <w:rsid w:val="004F04F6"/>
    <w:rsid w:val="004F431B"/>
    <w:rsid w:val="00517DD5"/>
    <w:rsid w:val="005211F6"/>
    <w:rsid w:val="00544073"/>
    <w:rsid w:val="00546300"/>
    <w:rsid w:val="005756E3"/>
    <w:rsid w:val="00595CAE"/>
    <w:rsid w:val="005A1ECF"/>
    <w:rsid w:val="005C67B8"/>
    <w:rsid w:val="005E3E34"/>
    <w:rsid w:val="00666EFD"/>
    <w:rsid w:val="00680572"/>
    <w:rsid w:val="006821DB"/>
    <w:rsid w:val="006B03E8"/>
    <w:rsid w:val="00717AA6"/>
    <w:rsid w:val="00731670"/>
    <w:rsid w:val="007610ED"/>
    <w:rsid w:val="007F0CC5"/>
    <w:rsid w:val="008955B3"/>
    <w:rsid w:val="008C70C5"/>
    <w:rsid w:val="008C746C"/>
    <w:rsid w:val="008C759F"/>
    <w:rsid w:val="008C7884"/>
    <w:rsid w:val="008C7D24"/>
    <w:rsid w:val="0093459E"/>
    <w:rsid w:val="00937B91"/>
    <w:rsid w:val="00944A87"/>
    <w:rsid w:val="00967C9A"/>
    <w:rsid w:val="009A0723"/>
    <w:rsid w:val="009D32C7"/>
    <w:rsid w:val="009D37F1"/>
    <w:rsid w:val="009D4EFC"/>
    <w:rsid w:val="009E3F6F"/>
    <w:rsid w:val="009F6FD8"/>
    <w:rsid w:val="00A212BA"/>
    <w:rsid w:val="00A6504F"/>
    <w:rsid w:val="00A655A9"/>
    <w:rsid w:val="00AA4741"/>
    <w:rsid w:val="00AC5267"/>
    <w:rsid w:val="00AD11B2"/>
    <w:rsid w:val="00AF59D7"/>
    <w:rsid w:val="00B35C1F"/>
    <w:rsid w:val="00B509B8"/>
    <w:rsid w:val="00B548F1"/>
    <w:rsid w:val="00B74315"/>
    <w:rsid w:val="00B93361"/>
    <w:rsid w:val="00B94D47"/>
    <w:rsid w:val="00BB743B"/>
    <w:rsid w:val="00BF15B9"/>
    <w:rsid w:val="00C911BC"/>
    <w:rsid w:val="00CA15EC"/>
    <w:rsid w:val="00CA3B73"/>
    <w:rsid w:val="00CD1A5B"/>
    <w:rsid w:val="00CE20E6"/>
    <w:rsid w:val="00D00D07"/>
    <w:rsid w:val="00D017DA"/>
    <w:rsid w:val="00D523E7"/>
    <w:rsid w:val="00D606D0"/>
    <w:rsid w:val="00DC3032"/>
    <w:rsid w:val="00DE6207"/>
    <w:rsid w:val="00E11990"/>
    <w:rsid w:val="00E36A9E"/>
    <w:rsid w:val="00E420C1"/>
    <w:rsid w:val="00E62608"/>
    <w:rsid w:val="00E75EB7"/>
    <w:rsid w:val="00EA0234"/>
    <w:rsid w:val="00EA1C62"/>
    <w:rsid w:val="00EF2C75"/>
    <w:rsid w:val="00F037D3"/>
    <w:rsid w:val="00F51228"/>
    <w:rsid w:val="00F732C8"/>
    <w:rsid w:val="00F964D0"/>
    <w:rsid w:val="00F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852D"/>
  <w15:docId w15:val="{75BDB9C5-2D78-440D-8C1F-C328CC7B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16A"/>
  </w:style>
  <w:style w:type="paragraph" w:styleId="a5">
    <w:name w:val="footer"/>
    <w:basedOn w:val="a"/>
    <w:link w:val="a6"/>
    <w:uiPriority w:val="99"/>
    <w:unhideWhenUsed/>
    <w:rsid w:val="00155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16A"/>
  </w:style>
  <w:style w:type="table" w:styleId="a7">
    <w:name w:val="Table Grid"/>
    <w:basedOn w:val="a1"/>
    <w:uiPriority w:val="59"/>
    <w:rsid w:val="00544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407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6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5BDE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A6504F"/>
  </w:style>
  <w:style w:type="character" w:styleId="ab">
    <w:name w:val="Hyperlink"/>
    <w:basedOn w:val="a0"/>
    <w:uiPriority w:val="99"/>
    <w:unhideWhenUsed/>
    <w:rsid w:val="000C2F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0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2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02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in.8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Спицын Евгений</dc:creator>
  <cp:lastModifiedBy>PC</cp:lastModifiedBy>
  <cp:revision>3</cp:revision>
  <cp:lastPrinted>2018-09-28T12:43:00Z</cp:lastPrinted>
  <dcterms:created xsi:type="dcterms:W3CDTF">2020-11-27T20:36:00Z</dcterms:created>
  <dcterms:modified xsi:type="dcterms:W3CDTF">2020-11-27T20:44:00Z</dcterms:modified>
</cp:coreProperties>
</file>