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8663–ОТПП/1/7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 7. Права требования к ООО «РусМетКом» (ИНН 3666189940) вразмере 2 024 911,45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20 249.11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18.07.2024 00:00:00 ⇆ 22.07.2024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10:11:40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Казанцев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ИНН:662801050273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2024 года, время:  14:31:28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"ИМПЕРИУС"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2024 года, время:  14:31:28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"ИМПЕРИУС"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10:11:40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Казанцев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ИНН:662801050273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