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Корпус переводника П з-133 х з-133, 40ХН, (реструкторный), инв. № 1141,
Корпус переводника П з-133 х з-133, 40ХН, (реструкторный), инв. № 1143,
Переводник немагнитный циркуляционный 120мм. (SUB FLOW 4 3/4). Резьбовые соединения:NC 38 (3-102) Н, инв. № 00-005973,
Корпус переводника П з-133 х з-133, 40ХН, (реструкторный), инв. № 1144,
Переводник немагнитный циркуляционный 120мм. (SUB FLOW 4 3/4). Резьбовые соединения:NC 38 (3-102) Н, инв. № 00-005976,
Корпус переводника П з-133 х з-133, 40ХН, (реструкторный), инв. № 1145,
Переводник немагнитный циркуляционный 120мм. (SUB FLOW 4 3/4). Резьбовые соединения:NC 38 (3-102) Н, инв. № 00-005977,
Переводник немагнитный циркуляционный 120мм. (SUB FLOW 4 3/4). Резьбовые соединения:NC 38 (3-102) Н, инв. № 00-005978,
Переводник немагнитный циркуляционный 172мм (FLOW SUB 6 ¾”).Резьбовые соединения: NC50(З-133) НИППЕ, инв. № 00-002486,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00-006334,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00-005997,
Переводник ПП-102/102-305 (Переводник Мз-102/Нз-102) По ТУ согласно чертежу, инв. № ТР0001796,
Переводник ПП-102/102-400 (Переводник Мз-102/Нз-102) По ТУ согласно чертежу, инв. № ТР0001804,
Переводник ПП-102/102-400 (Переводник Мз-102/Нз-102) По ТУ согласно чертежу, инв. № ТР0001807,
Переводник ПП-102/102-400 (Переводник Мз-102/Нз-102) По ТУ согласно чертежу, инв. № ТР0001808,
Переводник ПП-102/102-400 (Переводник Мз-102/Нз-102) По ТУ согласно чертежу, инв. № ТР0001811,
Переводник ПП-102/102-400 (Переводник Мз-102/Нз-102) По ТУ согласно чертежу, инв. № ТР0001812,
Переводники Flou Sub 172 По согласованному чертежу, инв. № ТР0001661..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1 970 968.00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