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6A669" w14:textId="4BDB56FA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Расшифровка лотов</w:t>
      </w:r>
    </w:p>
    <w:p w14:paraId="7EB84185" w14:textId="7D2D8365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 w:rsidRPr="00107C21">
        <w:rPr>
          <w:b/>
          <w:color w:val="000000"/>
          <w:sz w:val="22"/>
          <w:szCs w:val="22"/>
          <w:highlight w:val="yellow"/>
        </w:rPr>
        <w:t>Лот №1: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«БЕЛОЯРСКИЙ ЦЕНТР ГЕНЕРАЛЬНЫХ ПОДРЯДОВ»</w:t>
      </w:r>
      <w:r>
        <w:rPr>
          <w:color w:val="000000"/>
          <w:sz w:val="22"/>
          <w:szCs w:val="22"/>
        </w:rPr>
        <w:t xml:space="preserve"> (ИНН 6670292134, ОГРН 1106670012800</w:t>
      </w:r>
      <w:r>
        <w:rPr>
          <w:color w:val="000000"/>
          <w:sz w:val="22"/>
          <w:szCs w:val="22"/>
          <w:shd w:val="clear" w:color="auto" w:fill="FFFFFF"/>
        </w:rPr>
        <w:t xml:space="preserve">; адрес: </w:t>
      </w:r>
      <w:r>
        <w:rPr>
          <w:bCs/>
          <w:color w:val="000000"/>
          <w:sz w:val="22"/>
          <w:szCs w:val="22"/>
          <w:shd w:val="clear" w:color="auto" w:fill="FFFFFF"/>
        </w:rPr>
        <w:t xml:space="preserve">620062, Свердловская область, г. Екатеринбург, </w:t>
      </w:r>
      <w:proofErr w:type="spellStart"/>
      <w:r>
        <w:rPr>
          <w:bCs/>
          <w:color w:val="000000"/>
          <w:sz w:val="22"/>
          <w:szCs w:val="22"/>
          <w:shd w:val="clear" w:color="auto" w:fill="FFFFFF"/>
        </w:rPr>
        <w:t>пр-кт</w:t>
      </w:r>
      <w:proofErr w:type="spellEnd"/>
      <w:r>
        <w:rPr>
          <w:bCs/>
          <w:color w:val="000000"/>
          <w:sz w:val="22"/>
          <w:szCs w:val="22"/>
          <w:shd w:val="clear" w:color="auto" w:fill="FFFFFF"/>
        </w:rPr>
        <w:t>. Ленина, д. 97, к. А, оф. 408</w:t>
      </w:r>
      <w:r>
        <w:rPr>
          <w:color w:val="000000"/>
          <w:sz w:val="22"/>
          <w:szCs w:val="22"/>
          <w:shd w:val="clear" w:color="auto" w:fill="FFFFFF"/>
        </w:rPr>
        <w:t>, дата присвоения ОГРН 27.04.2010). Признано несостоятельным (банкротом) Решением АС Свердловской области от 09.08.2021 по делу А60-17741/2020.</w:t>
      </w:r>
    </w:p>
    <w:p w14:paraId="0A7D3553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 w:rsidRPr="00107C21">
        <w:rPr>
          <w:b/>
          <w:color w:val="000000"/>
          <w:sz w:val="22"/>
          <w:szCs w:val="22"/>
          <w:highlight w:val="yellow"/>
        </w:rPr>
        <w:t>Лот № 7: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«УПРАВЛЕНИЕ ПОСТАВОК И КОМПЛЕКТАЦИИ» </w:t>
      </w:r>
      <w:r>
        <w:rPr>
          <w:color w:val="000000"/>
          <w:sz w:val="22"/>
          <w:szCs w:val="22"/>
        </w:rPr>
        <w:t xml:space="preserve">(ИНН 6670275354, ОГРН 1096670034746; адрес </w:t>
      </w:r>
      <w:r>
        <w:rPr>
          <w:bCs/>
          <w:color w:val="000000"/>
          <w:sz w:val="22"/>
          <w:szCs w:val="22"/>
          <w:shd w:val="clear" w:color="auto" w:fill="FFFFFF"/>
        </w:rPr>
        <w:t xml:space="preserve">620062, Свердловская область, г. Екатеринбург, </w:t>
      </w:r>
      <w:proofErr w:type="spellStart"/>
      <w:r>
        <w:rPr>
          <w:bCs/>
          <w:color w:val="000000"/>
          <w:sz w:val="22"/>
          <w:szCs w:val="22"/>
          <w:shd w:val="clear" w:color="auto" w:fill="FFFFFF"/>
        </w:rPr>
        <w:t>пр-кт</w:t>
      </w:r>
      <w:proofErr w:type="spellEnd"/>
      <w:r>
        <w:rPr>
          <w:bCs/>
          <w:color w:val="000000"/>
          <w:sz w:val="22"/>
          <w:szCs w:val="22"/>
          <w:shd w:val="clear" w:color="auto" w:fill="FFFFFF"/>
        </w:rPr>
        <w:t xml:space="preserve">. Ленина, д. 97, к. А, </w:t>
      </w:r>
      <w:r>
        <w:rPr>
          <w:color w:val="000000"/>
          <w:sz w:val="22"/>
          <w:szCs w:val="22"/>
          <w:shd w:val="clear" w:color="auto" w:fill="FFFFFF"/>
        </w:rPr>
        <w:t>дата присвоения ОГРН 04.12.2009). Признано несостоятельным (банкротом) Решением АС Свердловской области от 24.11.2018г по делу А60-5032/2020.</w:t>
      </w:r>
    </w:p>
    <w:p w14:paraId="6707B93A" w14:textId="77777777" w:rsidR="00BC78B4" w:rsidRDefault="00BC78B4" w:rsidP="00BC78B4">
      <w:pPr>
        <w:tabs>
          <w:tab w:val="left" w:pos="567"/>
        </w:tabs>
        <w:spacing w:after="120"/>
        <w:ind w:left="567"/>
        <w:jc w:val="both"/>
        <w:rPr>
          <w:color w:val="000000"/>
          <w:sz w:val="22"/>
          <w:szCs w:val="22"/>
          <w:shd w:val="clear" w:color="auto" w:fill="FFFFFF"/>
        </w:rPr>
      </w:pPr>
      <w:r w:rsidRPr="00107C21">
        <w:rPr>
          <w:b/>
          <w:color w:val="000000"/>
          <w:sz w:val="22"/>
          <w:szCs w:val="22"/>
          <w:highlight w:val="yellow"/>
        </w:rPr>
        <w:t>Лот № 9: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i/>
          <w:color w:val="000000"/>
          <w:sz w:val="22"/>
          <w:szCs w:val="22"/>
        </w:rPr>
        <w:t xml:space="preserve">Доля </w:t>
      </w:r>
      <w:r>
        <w:rPr>
          <w:b/>
          <w:i/>
          <w:color w:val="000000"/>
          <w:sz w:val="22"/>
          <w:szCs w:val="22"/>
          <w:shd w:val="clear" w:color="auto" w:fill="FFFFFF"/>
        </w:rPr>
        <w:t>в размере 100% уставного капитала</w:t>
      </w:r>
      <w:r>
        <w:rPr>
          <w:b/>
          <w:i/>
          <w:color w:val="000000"/>
          <w:sz w:val="22"/>
          <w:szCs w:val="22"/>
        </w:rPr>
        <w:t xml:space="preserve"> Общества с ограниченной ответственностью «УС БАЭС» </w:t>
      </w:r>
      <w:r>
        <w:rPr>
          <w:color w:val="000000"/>
          <w:sz w:val="22"/>
          <w:szCs w:val="22"/>
        </w:rPr>
        <w:t xml:space="preserve">(ИНН 6639013357, ОГРН 1056600441743, адрес 624250, Свердловская обл., г. Заречный, Промплощадка БАЭС-4; </w:t>
      </w:r>
      <w:r>
        <w:rPr>
          <w:color w:val="000000"/>
          <w:sz w:val="22"/>
          <w:szCs w:val="22"/>
          <w:shd w:val="clear" w:color="auto" w:fill="FFFFFF"/>
        </w:rPr>
        <w:t>дата присвоения ОГРН 05.09.2005). Признано несостоятельным (банкротом) Решением АС Свердловской области от 18.02.2022 по делу А60-59995/2020.</w:t>
      </w:r>
    </w:p>
    <w:p w14:paraId="0C7DEBE4" w14:textId="77777777" w:rsidR="00B70697" w:rsidRDefault="00B70697">
      <w:bookmarkStart w:id="0" w:name="_GoBack"/>
      <w:bookmarkEnd w:id="0"/>
    </w:p>
    <w:sectPr w:rsidR="00B7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53"/>
    <w:rsid w:val="00107C21"/>
    <w:rsid w:val="00481D69"/>
    <w:rsid w:val="00B70697"/>
    <w:rsid w:val="00BC78B4"/>
    <w:rsid w:val="00C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9BE5"/>
  <w15:chartTrackingRefBased/>
  <w15:docId w15:val="{4EDA7C5E-B15A-49C6-B687-122447FC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8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user29</cp:lastModifiedBy>
  <cp:revision>4</cp:revision>
  <dcterms:created xsi:type="dcterms:W3CDTF">2023-01-18T09:37:00Z</dcterms:created>
  <dcterms:modified xsi:type="dcterms:W3CDTF">2024-07-12T10:49:00Z</dcterms:modified>
</cp:coreProperties>
</file>