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8579–ОАОФ/2/1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8579-ОАОФ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"АФД";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Товарный знак «Триафол» № 427120; Товарный знак «Скиф» № 424045;Товарный знак «Анаконда» № 423374; Товарный знак «Глифид» № 417300; Товарный знак «Доцент» № 424860; Товарный знак «Пираклид» № 417301; Товарный знак «АФД КЕМИКАЛС» № 414573; Товарный знак «AFD CHEMICALS» № 422936; Товарный знак «AFD CHEMICALS» № 422937; Товарный знак «КАРНАБИ» № 424046; Товарный знак «АСТУС» № 423375; Товарный знак «Диатон» № 442103; Товарный знак «Тебурон» № 424391; Товарный знак «Катран» № 448619; Товарный знак «Эшелон» № 424394; Товарный знак «Эфион» № 424048; Товарный знак «Галеон» № 433769; Товарный знак «Тезис» № 464081; Товарный знак «Базальт» № 464449; Товарный знак «Метроном» № 464322; Товарный знак «Норманн» № 474349; Товарный знак «Бенцид» № 464323; Товарный знак «Капрал» № 464455; Товарный знак «Магистр» № 467929; Товарный знак «Варяг» № 464194; Товарный знак «Статус» № 490484; Товарный знак «Улан» № 490482; Товарный знак «Виконт» № 490487; Товарный знак «Кортик» № 495428; Товарный знак «Лиман» № 490488; Товарный знак «Вираж» № 490486; Товарный знак «Герцог» № 499841; Товарный знак «Торреро» № 511082; Товарный знак «Фуэрца» № 699156; Товарный знак «Команчи» № 696721; Товарный знак «Харума» № 699158; Товарный знак «ТитФлавий» № 699159; Товарный знак «ДаблПантч» № 696722; Товарный знак «AFD» № 867673; Товарный знак «Аксолотль» № 894632..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10 016 000.00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А40-272525/2023 86-293 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"АФД".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«03» июня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«08» июля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«11» июля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«11» июля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