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8579–ОАОФ/1/1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8579-ОАОФ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"АФД";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Товарный знак «Триафол» № 427120; Товарный знак «Скиф» № 424045;Товарный знак «Анаконда» № 423374; Товарный знак «Глифид» № 417300; Товарный знак «Доцент» № 424860; Товарный знак «Пираклид» № 417301; Товарный знак «АФД КЕМИКАЛС» № 414573; Товарный знак «AFD CHEMICALS» № 422936; Товарный знак «AFD CHEMICALS» № 422937; Товарный знак «КАРНАБИ» № 424046; Товарный знак «АСТУС» № 423375; Товарный знак «Диатон» № 442103; Товарный знак «Тебурон» № 424391; Товарный знак «Катран» № 448619; Товарный знак «Эшелон» № 424394; Товарный знак «Эфион» № 424048; Товарный знак «Галеон» № 433769; Товарный знак «Тезис» № 464081; Товарный знак «Базальт» № 464449; Товарный знак «Метроном» № 464322; Товарный знак «Норманн» № 474349; Товарный знак «Бенцид» № 464323; Товарный знак «Капрал» № 464455; Товарный знак «Магистр» № 467929; Товарный знак «Варяг» № 464194; Товарный знак «Статус» № 490484; Товарный знак «Улан» № 490482; Товарный знак «Виконт» № 490487; Товарный знак «Кортик» № 495428; Товарный знак «Лиман» № 490488; Товарный знак «Вираж» № 490486; Товарный знак «Герцог» № 499841; Товарный знак «Торреро» № 511082; Товарный знак «Фуэрца» № 699156; Товарный знак «Команчи» № 696721; Товарный знак «Харума» № 699158; Товарный знак «ТитФлавий» № 699159; Товарный знак «ДаблПантч» № 696722; Товарный знак «AFD» № 867673; Товарный знак «Аксолотль» № 894632..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10 016 000.00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А40-272525/2023 86-293 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"АФД".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«03» июня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«08» июля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