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8550–ОАОФ/2/1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"ОПТИМА ПРОПЕРТИ МЕНЕДЖМЕНТ";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Жилой дом, пл.: 117,9 кв.м., расположенный по адресу: Московская обл., р-н. Одинцовский, п. Барвиха, д. 6, к.н.: 50:20:0010411:2220; (2) Жилой дом, пл.: 34,4 кв.м., расположенный по адресу: Московская обл., р-н. Одинцовский, п. Барвиха, д. 8, к.н.: 50:20:0010411:2242; (3) Земельный участок для индивидуального жилищного строительства, пл.: 844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6, к.н.: 50:20:0010514:106; (4) Земельный участок для индивидуального жилищного строительства, пл.: 264 кв.м.,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50:20:0010514:80; (5) Земельный участок для индивидуального жилищного строительства, пл.: 480 кв.м, расположенный по адресу: Местоположение установлено относительно ориентира, расположенного в границах участка. Почтовый адрес ориентира: обл. Московская, р-н Одинцовский, с/о Барвихинский, д. Барвиха, д. 8, к.н.: 50:20:0010514:79..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122 580 900.00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А40-272086/2018 -24-197Б.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"ОПТИМА ПРОПЕРТИ МЕНЕДЖМЕНТ".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Сладков Артем Евгеньевич.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«27» мая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«02»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(Сладков Артем Евгеньевич)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Сладков Артем Евгеньевич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