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Загороднева Ольга Павловна;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100% в уставном капитале  ООО "АСОП" 
(ИНН 5022050283, ОГРН 1165022050445).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66 655 800.00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А41-30740/2021.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июля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