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Жилой дом, пл.: 140,20 кв.м., расположенный по адресу: Московская обл., Одинцовский р-н, Барвихинский с.о., д. Барвиха, д. 10, к.н.: 50:20:0010411:11261; (2) Земельный участок для индивидуального жилищного строительства, пл.: 348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10, к.н.: 50:20:0010514:90; (3) Земельный участок для индивидуального жилищного строительства, пл.: 2477 кв.м, расположенный по адресу: Московская обл., Одинцовский р-н, д. Барвиха, к.н.: 50:20:0010514:561..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205 032 600.00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