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8550–ОАОФ/1/1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Жилой дом, пл.: 117,9 кв.м., расположенный по адресу: Московская обл., р-н. Одинцовский, п. Барвиха, д. 6, к.н.: 50:20:0010411:2220; (2) Жилой дом, пл.: 34,4 кв.м., расположенный по адресу: Московская обл., р-н. Одинцовский, п. Барвиха, д. 8, к.н.: 50:20:0010411:2242; (3) Земельный участок для индивидуального жилищного строительства, пл.: 844 кв.м.,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6, к.н.: 50:20:0010514:106; (4) Земельный участок для индивидуального жилищного строительства, пл.: 264 кв.м.,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8, к.н.: 50:20:0010514:80; (5) Земельный участок для индивидуального жилищного строительства, пл.: 480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8, к.н.: 50:20:0010514:79..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122 580 900.00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А40-272086/2018 -24-197Б.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