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66205064" w:rsidR="00613BF8" w:rsidRPr="005A320E" w:rsidRDefault="00CC28F9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CC28F9">
        <w:rPr>
          <w:b/>
          <w:sz w:val="18"/>
          <w:szCs w:val="18"/>
        </w:rPr>
        <w:t>Комаров Валери</w:t>
      </w:r>
      <w:r>
        <w:rPr>
          <w:b/>
          <w:sz w:val="18"/>
          <w:szCs w:val="18"/>
        </w:rPr>
        <w:t>й</w:t>
      </w:r>
      <w:r w:rsidRPr="00CC28F9">
        <w:rPr>
          <w:b/>
          <w:sz w:val="18"/>
          <w:szCs w:val="18"/>
        </w:rPr>
        <w:t xml:space="preserve"> Николаевич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CC28F9">
        <w:rPr>
          <w:sz w:val="18"/>
          <w:szCs w:val="18"/>
        </w:rPr>
        <w:t>Боярск</w:t>
      </w:r>
      <w:r>
        <w:rPr>
          <w:sz w:val="18"/>
          <w:szCs w:val="18"/>
        </w:rPr>
        <w:t>ого</w:t>
      </w:r>
      <w:r w:rsidRPr="00CC28F9">
        <w:rPr>
          <w:sz w:val="18"/>
          <w:szCs w:val="18"/>
        </w:rPr>
        <w:t xml:space="preserve"> Дмитри</w:t>
      </w:r>
      <w:r>
        <w:rPr>
          <w:sz w:val="18"/>
          <w:szCs w:val="18"/>
        </w:rPr>
        <w:t>я</w:t>
      </w:r>
      <w:r w:rsidRPr="00CC28F9">
        <w:rPr>
          <w:sz w:val="18"/>
          <w:szCs w:val="18"/>
        </w:rPr>
        <w:t xml:space="preserve"> Русланович</w:t>
      </w:r>
      <w:r>
        <w:rPr>
          <w:sz w:val="18"/>
          <w:szCs w:val="18"/>
        </w:rPr>
        <w:t>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CC28F9">
        <w:rPr>
          <w:sz w:val="18"/>
          <w:szCs w:val="18"/>
        </w:rPr>
        <w:t>Определени</w:t>
      </w:r>
      <w:r>
        <w:rPr>
          <w:sz w:val="18"/>
          <w:szCs w:val="18"/>
        </w:rPr>
        <w:t>я</w:t>
      </w:r>
      <w:r w:rsidRPr="00CC28F9">
        <w:rPr>
          <w:sz w:val="18"/>
          <w:szCs w:val="18"/>
        </w:rPr>
        <w:t xml:space="preserve"> Арбитражного суда города Москвы от 20.07.2020 г. по делу № А40-116629/2018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249B2479" w14:textId="77777777"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61CF3AFF" w14:textId="0A5B8747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CC28F9" w:rsidRPr="00CC28F9">
              <w:rPr>
                <w:sz w:val="18"/>
                <w:szCs w:val="18"/>
              </w:rPr>
              <w:t>773203381495</w:t>
            </w:r>
          </w:p>
          <w:p w14:paraId="66173308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4CF070D6" w14:textId="77777777" w:rsidR="00652034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р/с №40817810450174228532</w:t>
            </w:r>
          </w:p>
          <w:p w14:paraId="30F944F3" w14:textId="77777777" w:rsidR="00652034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в ФИЛИАЛ «ЦЕНТРАЛЬНЫЙ»</w:t>
            </w:r>
          </w:p>
          <w:p w14:paraId="22572498" w14:textId="77777777" w:rsidR="00652034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ПАО «СОВКОМБАНК» (БЕРДСК)</w:t>
            </w:r>
          </w:p>
          <w:p w14:paraId="60D6D795" w14:textId="77777777" w:rsidR="00652034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к/с №30101810150040000763</w:t>
            </w:r>
          </w:p>
          <w:p w14:paraId="30F95EC9" w14:textId="77777777" w:rsidR="00652034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БИК 045004763</w:t>
            </w:r>
          </w:p>
          <w:p w14:paraId="5264685E" w14:textId="07FB7A37" w:rsidR="00666688" w:rsidRDefault="00652034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652034">
              <w:rPr>
                <w:color w:val="000000"/>
                <w:sz w:val="18"/>
                <w:szCs w:val="18"/>
              </w:rPr>
              <w:t>ИНН БАНКА 4401116480</w:t>
            </w:r>
          </w:p>
          <w:p w14:paraId="558C50AE" w14:textId="77777777" w:rsidR="00652034" w:rsidRPr="005A320E" w:rsidRDefault="00652034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0125D1DD" w:rsidR="0036767C" w:rsidRDefault="00CC28F9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2034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28F9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2024-06-27T10:14:00Z</dcterms:modified>
</cp:coreProperties>
</file>