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Транспортное средство на базе двух тележек ЧМЗАП-8993, заводской № машины (рамы) XTS899300C0000004, г.в. 2012, гос. и рег. знаки МВ 0230 24; Бетоносмеситель DAVINO Runner 560.2, заводской № машины (рамы) 00627, № двигателя NL75060U072447U, г.в. 2010, гос. и рег. знаки АХ 6111 19, Автомобиль Mercedes-Benz C 240, № кузова (прицепа) WDB2030611F031951, г.в. 2000, гос. и рег. знаки Е 266 МВ 24, VIN: WDB2030611F031951; Грузовой самосвал КАМАЗ-55111, № шасси (рамы) 061565, № кабины 384241, г.в. 1993, гос. и рег. знаки А 356 ХХ 19; Грузовой тягач седельный МАЗ 64229, № двигателя А0388274, № шасси (рамы) ХТМ642290Т0011316, г.в. 1996, гос. и рег. знаки А 329 ХХ 19, VIN: XTM642290T0011316. Местонахождение: г. Красноярск, ул. 60 лет Октября, д. 135..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3 637 263.20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18.06.2024 12:00:00 ⇆ 21.06.2024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июня 2024 года, время:  11:59:10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Фертих Андрей Генрихович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ИНН:242101288189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июня 2024 года, время:  11:59:10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Фертих Андрей Генрихович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ИНН:242101288189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