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8472–ОАОФ/2/2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 2. Расшифровка состава лота прилагается к настоящему сообщению и на сайте ЭТП..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210 960.00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А50-16153/2017.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июня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