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8274–ОАОФ/2/4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(1) Жилой дом, пл.: 185,8 кв.м., расположенный по адресу: Московская область, р-н. Одинцовский, п. Барвиха, д. 14, к.н.: 50:20:0010411:2424; (2) Земельный участок для индивидуального жилищного строительства, пл.: 2527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дача 14, к.н.: 50:20:0010514:96..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215 560 000.00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А40-272086/2018 -24-197Б.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«20»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мая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