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Жилой дом, пл.: 140,20 кв.м., расположенный по адресу: Московская обл., Одинцовский р-н, Барвихинский с.о., д. Барвиха, д. 10, к.н.: 50:20:0010411:11261; (2) Земельный участок для индивидуального жилищного строительства, пл.: 348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10, к.н.: 50:20:0010514:90; (3) Земельный участок для индивидуального жилищного строительства, пл.: 2477 кв.м, расположенный по адресу: Московская обл., Одинцовский р-н, д. Барвиха, к.н.: 50:20:0010514:561..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227 814 000.00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