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8274–ОАОФ/1/2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Жилой дом, пл.: 140,20 кв.м., расположенный по адресу: Московская обл., Одинцовский р-н, Барвихинский с.о., д. Барвиха, д. 10, к.н.: 50:20:0010411:11261; (2) Земельный участок для индивидуального жилищного строительства, пл.: 348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10, к.н.: 50:20:0010514:90; (3) Земельный участок для индивидуального жилищного строительства, пл.: 2477 кв.м, расположенный по адресу: Московская обл., Одинцовский р-н, д. Барвиха, к.н.: 50:20:0010514:561..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227 814 000.00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А40-272086/2018 -24-197Б.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