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ООО"РС-СТРОЙ" (ОГРН:1177746598600,ИНН:7728373152) в размере 5200000,00 – основной долг. Определение АСГМ от 04.03.2020 по делу А40- 279264/19-96-2249.Право требования к ООО"СТРОЙИНЖЕНИРИНГ" (ОГРН:1107746588795, ИНН: 7728743036) задолженности в размере 1359306,31, процентов за пользование чужими денежными средствами в размере 188068,92 судебных расходов в размере 30000,00  госпошлины в размере 28474,00.Решение АСГМ по делу № А40-294571/18-89-1675 от 15.03.2019.Право требования к ООО«Гелар Групп» (ОГРН5167746432706, ИНН9705083394) задолженности в размере  4623598,62 судебных расходов в размере 70000,00. Решение АСГМ  от 31.05.2019г.  по делу № А40-299657/18-19-2470, определение АСГМ  от 19.02.2020г.  по делу № А40-299657/18-19-2470 об исправлении опечатки. Право требования к ООО«Гелар Групп» (ОГРН5167746432706, ИНН9705083394) неустойки в размере 579292,36, расходов по уплате государственной пошлины в размере 14586,00. Решение АСГМ  от 12.12.2019 по делу № А40-272770/19-14-1942.Право требования к ООО«ТРЕНД» (ОГРН1185053034924, ИНН5032300535) о возвращении в конкурсную массу  ООО«Беркут» имущества, прав требования. Определение АСГМ от 09.03.2022г.  по делу №А40-162499/20-101-299.Право требования к ООО «АРЮР СТРОЙ» (ОГРН1185007006799, ИНН5044112504) денежных средств в размере 44337115,00 (взыскание денежных средств по недействительной сделке). Определение АСГМ от 23.01.2023 (12.01.2023 – резол.часть) по делу №А40-162499/2020. 
Право требования к ООО«ПРОЕКТНО-СТРОИТЕЛЬНОЕ ОБЪЕДИНЕНИЕ «АТЛАНТ» (ОГРН1163123050716 ИНН3128110845) денежных средств в размере 17422384,00 (взыскание денежных средств по недействительной сделке). Определение АСГМ от 23.01.2023 (12.01.2023 – резол.часть) по делу №А40-162499/2020.Право требования к ООО«СТАНЕКС» (ОГРН1177746433765, ИНН7726401929) денежных средств в размере 683651,00 (взыскание денежных средств по недействительной сделке).Определение АСГМ от 23.01.2023 (12.01.2023 – резол.часть) по делу №А40-162499/2020.
Право требования к ООО«РЕМСТРОЙ» (ОГРН 1137746053675, ИНН 7734694330) денежных средств в размере 1087921,00 (взыскание денежных средств по недействительной сделке). Определение АСГМ от 23.01.2023 (12.01.2023 – резол. часть) по делу №А40-162499/2020.
Право требования к ООО«МЕТАЛЛО КОМПЛЕКТ» ОГРН1196234012908, ИНН6230114540) денежных средств в размере 1001000,00 (взыскание денежных средств по недействительной сделке). Определение АСГМ от 23.01.2023 (12.01.2023 – резол.часть) по делу №А40-162499/2020.Право требования к ООО«ГТ М» (ОГРН5177746061180 ИНН9729153851) денежных средств в размере 8089608,00  (взыскание денежных средств по недействительной сделке). Определение АСГМ от 23.01.2023 (12.01.2023 – резол.часть) по делу №А40-162499/2020.
Право требования к ООО«ГЕЛАР ГРУПП» (ИНН9705083394,ОГРН5167746432706) в сумме 269790,42. Решение АСГМ  по делу №А40-39363/2023-52-303 от 24.07.2023г.Право требования к ООО«ИМПЕРИО-ГРАНД» (ИНН7704239976, ОГРН1027700209900) в сумме 325 025,38 руб. Решение АСГМ  по делу  № А40-39332/23-14-292 от 28.04.2023г.Право требования к ООО«ИНВЕСТИЦИОННАЯ ИПОТЕЧНАЯ КОМПАНИЯ» (ИНН6234010140, ОГРН1046209024080) в сумме 1514532,99.Право не подтверждено судебным актом. Первичные документы отсутствуют и истребуются. Право требования к ООО«КАЗМОСБИЛДИНГ» (ИНН1658181005, ОГРН1151690056187) в сумме 110980,16. Определение АСГМ от 17.04.2023 
по делу № А40-7411/2021.Право требования к ООО«PC-СТРОЙ» (ИНН7728373152,ОГРН1177746598600) в сумме 4572332,50. Определение АСГМ от 02.05.2023 по делу № А40-135383/21-38-337 «Б»..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1 663 804.89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А40-162499/2020.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"БЕРКУТ".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18:12:02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Гордиенко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ОГРНИП:318774600355673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18:12:02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Гордиенко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ОГРНИП:318774600355673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