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8248–ОАОФ/1/15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Автобус НЕФАЗ-42113-03, модель, № двигателя 51300D-11003116, № шасси (рамы) 330800 1 0812703, разукомплектован, г.в. 2001, гос. и рег. знаки К 038 ММ 24, VIN: X1F42113K10006944; Автоцистерна заправочная НЕФАЗ 6606-62, № двигателя С2669854, № шасси (рамы) ХТС651153С1251298, г.в. 2012, гос. и рег. знаки У 112 КМ 124, VIN: X1F6606RBCB000358; Автобус НеФАЗ-42113-03, модель, № двигателя 51300Н-11017789, г.в. 2001, гос. и рег. знаки К 039 ММ 24, VIN: X1F42113K10006943; Грузовой седельный тягач КРАЗ 255В, № двигателя 248296, г.в. 1973, гос. и рег. знаки Х 065 КВ 24; Автобетоносмеситель "FIORI DB250S", заводской № машины (рамы) BF03M0908, разукомплектован, г.в. 2007, гос. и рег. знаки РХ 4441 19.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4 297 700.03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